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058" w:rsidRDefault="00D10058">
      <w:pPr>
        <w:overflowPunct w:val="0"/>
        <w:snapToGrid w:val="0"/>
        <w:spacing w:line="447" w:lineRule="exact"/>
        <w:ind w:right="238"/>
        <w:jc w:val="center"/>
        <w:rPr>
          <w:b/>
          <w:bCs/>
          <w:color w:val="000000"/>
          <w:sz w:val="28"/>
        </w:rPr>
      </w:pPr>
      <w:r>
        <w:rPr>
          <w:rFonts w:hint="eastAsia"/>
          <w:b/>
          <w:bCs/>
          <w:color w:val="000000"/>
          <w:sz w:val="28"/>
        </w:rPr>
        <w:t>川崎市補装具費委任払い制度に関する契約書</w:t>
      </w:r>
    </w:p>
    <w:p w:rsidR="00D10058" w:rsidRDefault="00D10058">
      <w:pPr>
        <w:overflowPunct w:val="0"/>
        <w:snapToGrid w:val="0"/>
        <w:spacing w:line="447" w:lineRule="exact"/>
        <w:ind w:right="238"/>
        <w:jc w:val="center"/>
        <w:rPr>
          <w:b/>
          <w:bCs/>
          <w:color w:val="000000"/>
          <w:sz w:val="28"/>
        </w:rPr>
      </w:pPr>
    </w:p>
    <w:p w:rsidR="00D10058" w:rsidRDefault="00D10058">
      <w:pPr>
        <w:wordWrap w:val="0"/>
        <w:overflowPunct w:val="0"/>
        <w:snapToGrid w:val="0"/>
        <w:spacing w:line="447" w:lineRule="exact"/>
        <w:ind w:right="238"/>
        <w:rPr>
          <w:color w:val="000000"/>
        </w:rPr>
      </w:pPr>
      <w:r>
        <w:rPr>
          <w:rFonts w:hint="eastAsia"/>
          <w:color w:val="000000"/>
        </w:rPr>
        <w:t xml:space="preserve">　補装具費の委任払い制度の実施について、川崎市を甲とし、　</w:t>
      </w:r>
    </w:p>
    <w:p w:rsidR="00D10058" w:rsidRDefault="00D10058">
      <w:pPr>
        <w:wordWrap w:val="0"/>
        <w:overflowPunct w:val="0"/>
        <w:snapToGrid w:val="0"/>
        <w:spacing w:line="447" w:lineRule="exact"/>
        <w:ind w:right="238"/>
        <w:rPr>
          <w:color w:val="000000"/>
        </w:rPr>
      </w:pPr>
    </w:p>
    <w:p w:rsidR="00D10058" w:rsidRDefault="00D10058">
      <w:pPr>
        <w:overflowPunct w:val="0"/>
        <w:snapToGrid w:val="0"/>
        <w:spacing w:line="200" w:lineRule="atLeast"/>
        <w:ind w:right="238"/>
        <w:rPr>
          <w:color w:val="000000"/>
        </w:rPr>
      </w:pPr>
      <w:r>
        <w:rPr>
          <w:rFonts w:hint="eastAsia"/>
          <w:color w:val="000000"/>
          <w:spacing w:val="4"/>
          <w:u w:val="single"/>
        </w:rPr>
        <w:t xml:space="preserve">補装具業者　　　　　　　　　　　　　　　　　</w:t>
      </w:r>
      <w:r>
        <w:rPr>
          <w:rFonts w:hint="eastAsia"/>
          <w:color w:val="000000"/>
          <w:spacing w:val="4"/>
        </w:rPr>
        <w:t>を</w:t>
      </w:r>
      <w:r>
        <w:rPr>
          <w:rFonts w:hint="eastAsia"/>
          <w:color w:val="000000"/>
        </w:rPr>
        <w:t>乙とし、甲乙間において、次のとおり契約する。</w:t>
      </w:r>
    </w:p>
    <w:p w:rsidR="00D10058" w:rsidRDefault="00D10058">
      <w:pPr>
        <w:wordWrap w:val="0"/>
        <w:overflowPunct w:val="0"/>
        <w:snapToGrid w:val="0"/>
        <w:spacing w:line="447" w:lineRule="exact"/>
        <w:ind w:right="238"/>
        <w:rPr>
          <w:color w:val="000000"/>
        </w:rPr>
      </w:pPr>
    </w:p>
    <w:p w:rsidR="00D10058" w:rsidRDefault="00D10058">
      <w:pPr>
        <w:wordWrap w:val="0"/>
        <w:overflowPunct w:val="0"/>
        <w:snapToGrid w:val="0"/>
        <w:spacing w:line="447" w:lineRule="exact"/>
        <w:ind w:right="238"/>
        <w:rPr>
          <w:color w:val="000000"/>
        </w:rPr>
      </w:pPr>
      <w:r>
        <w:rPr>
          <w:rFonts w:hint="eastAsia"/>
          <w:color w:val="000000"/>
        </w:rPr>
        <w:t>（目　的）</w:t>
      </w:r>
    </w:p>
    <w:p w:rsidR="00D10058" w:rsidRDefault="00D10058">
      <w:pPr>
        <w:numPr>
          <w:ilvl w:val="0"/>
          <w:numId w:val="2"/>
        </w:numPr>
        <w:wordWrap w:val="0"/>
        <w:overflowPunct w:val="0"/>
        <w:snapToGrid w:val="0"/>
        <w:spacing w:line="447" w:lineRule="exact"/>
        <w:ind w:right="238"/>
        <w:rPr>
          <w:color w:val="000000"/>
        </w:rPr>
      </w:pPr>
      <w:r>
        <w:rPr>
          <w:rFonts w:hint="eastAsia"/>
          <w:color w:val="000000"/>
        </w:rPr>
        <w:t>この契約は、補装具費支給対象者等の便宜を図り、代理受領方式にて甲が乙へ補装具費を</w:t>
      </w:r>
    </w:p>
    <w:p w:rsidR="00D10058" w:rsidRDefault="00D10058" w:rsidP="00741971">
      <w:pPr>
        <w:wordWrap w:val="0"/>
        <w:overflowPunct w:val="0"/>
        <w:snapToGrid w:val="0"/>
        <w:spacing w:line="447" w:lineRule="exact"/>
        <w:ind w:right="238" w:firstLineChars="100" w:firstLine="238"/>
        <w:rPr>
          <w:color w:val="000000"/>
        </w:rPr>
      </w:pPr>
      <w:r>
        <w:rPr>
          <w:rFonts w:hint="eastAsia"/>
          <w:color w:val="000000"/>
        </w:rPr>
        <w:t>支払うことを定めるものとする。</w:t>
      </w:r>
    </w:p>
    <w:p w:rsidR="00D10058" w:rsidRDefault="00D10058">
      <w:pPr>
        <w:wordWrap w:val="0"/>
        <w:overflowPunct w:val="0"/>
        <w:snapToGrid w:val="0"/>
        <w:spacing w:line="447" w:lineRule="exact"/>
        <w:ind w:right="238"/>
        <w:rPr>
          <w:color w:val="000000"/>
        </w:rPr>
      </w:pPr>
      <w:r>
        <w:rPr>
          <w:rFonts w:hint="eastAsia"/>
          <w:color w:val="000000"/>
        </w:rPr>
        <w:t>（対象者）</w:t>
      </w:r>
    </w:p>
    <w:p w:rsidR="00D10058" w:rsidRDefault="00D10058">
      <w:pPr>
        <w:numPr>
          <w:ilvl w:val="0"/>
          <w:numId w:val="2"/>
        </w:numPr>
        <w:wordWrap w:val="0"/>
        <w:overflowPunct w:val="0"/>
        <w:snapToGrid w:val="0"/>
        <w:spacing w:line="447" w:lineRule="exact"/>
        <w:ind w:right="238"/>
        <w:rPr>
          <w:color w:val="000000"/>
        </w:rPr>
      </w:pPr>
      <w:r>
        <w:rPr>
          <w:rFonts w:hint="eastAsia"/>
          <w:color w:val="000000"/>
        </w:rPr>
        <w:t>この契約による対象者は、甲へ補装具費委任払申請書により、承認の決定を受けたもの</w:t>
      </w:r>
    </w:p>
    <w:p w:rsidR="00D10058" w:rsidRDefault="00D10058" w:rsidP="00741971">
      <w:pPr>
        <w:wordWrap w:val="0"/>
        <w:overflowPunct w:val="0"/>
        <w:snapToGrid w:val="0"/>
        <w:spacing w:line="447" w:lineRule="exact"/>
        <w:ind w:right="238" w:firstLineChars="100" w:firstLine="238"/>
        <w:rPr>
          <w:color w:val="000000"/>
        </w:rPr>
      </w:pPr>
      <w:r>
        <w:rPr>
          <w:rFonts w:hint="eastAsia"/>
          <w:color w:val="000000"/>
        </w:rPr>
        <w:t>（以下「補装具費支給対象障害者等」という。）とする。</w:t>
      </w:r>
    </w:p>
    <w:p w:rsidR="00D10058" w:rsidRDefault="00D10058">
      <w:pPr>
        <w:wordWrap w:val="0"/>
        <w:overflowPunct w:val="0"/>
        <w:snapToGrid w:val="0"/>
        <w:spacing w:line="447" w:lineRule="exact"/>
        <w:ind w:right="238"/>
        <w:rPr>
          <w:color w:val="000000"/>
        </w:rPr>
      </w:pPr>
      <w:r>
        <w:rPr>
          <w:rFonts w:hint="eastAsia"/>
          <w:color w:val="000000"/>
        </w:rPr>
        <w:t>（補装具の製作等）</w:t>
      </w:r>
    </w:p>
    <w:p w:rsidR="00D10058" w:rsidRDefault="00D10058">
      <w:pPr>
        <w:numPr>
          <w:ilvl w:val="0"/>
          <w:numId w:val="2"/>
        </w:numPr>
        <w:wordWrap w:val="0"/>
        <w:overflowPunct w:val="0"/>
        <w:snapToGrid w:val="0"/>
        <w:spacing w:line="447" w:lineRule="exact"/>
        <w:ind w:right="238"/>
        <w:rPr>
          <w:color w:val="000000"/>
        </w:rPr>
      </w:pPr>
      <w:r>
        <w:rPr>
          <w:rFonts w:hint="eastAsia"/>
          <w:color w:val="000000"/>
        </w:rPr>
        <w:t>乙は、甲が補装具費の委任払いについて承認した補装具費支給対象障害者等と、補装具費</w:t>
      </w:r>
    </w:p>
    <w:p w:rsidR="00D10058" w:rsidRDefault="00D10058">
      <w:pPr>
        <w:wordWrap w:val="0"/>
        <w:overflowPunct w:val="0"/>
        <w:snapToGrid w:val="0"/>
        <w:spacing w:line="447" w:lineRule="exact"/>
        <w:ind w:right="238" w:firstLineChars="100" w:firstLine="238"/>
        <w:rPr>
          <w:color w:val="000000"/>
        </w:rPr>
      </w:pPr>
      <w:r>
        <w:rPr>
          <w:rFonts w:hint="eastAsia"/>
          <w:color w:val="000000"/>
        </w:rPr>
        <w:t>の購入及び修理に関する契約を締結し、双方の関係を明確に規定することとする。</w:t>
      </w:r>
    </w:p>
    <w:p w:rsidR="00D10058" w:rsidRDefault="00D10058">
      <w:pPr>
        <w:pStyle w:val="a5"/>
        <w:rPr>
          <w:color w:val="000000"/>
        </w:rPr>
      </w:pPr>
      <w:r>
        <w:rPr>
          <w:rFonts w:hint="eastAsia"/>
          <w:color w:val="000000"/>
        </w:rPr>
        <w:t xml:space="preserve">　２　補装具費支給対象障害者等に補装具を引き渡すにあたり、甲が別に定める場合を除き、乙は障害者更生相談所等の適合判定・検査を経た後でなければ、引き渡してはならない。</w:t>
      </w:r>
    </w:p>
    <w:p w:rsidR="00D10058" w:rsidRDefault="00D10058">
      <w:pPr>
        <w:pStyle w:val="a5"/>
        <w:rPr>
          <w:color w:val="000000"/>
        </w:rPr>
      </w:pPr>
      <w:r>
        <w:rPr>
          <w:rFonts w:hint="eastAsia"/>
          <w:color w:val="000000"/>
        </w:rPr>
        <w:t xml:space="preserve">　３　前項の適合判定の結果、その補装具が補装具費支給対象障害者等に適合しないと認められた場合は、甲は不備な箇所を指摘して乙の負担においてこれを改善させることができる。</w:t>
      </w:r>
    </w:p>
    <w:p w:rsidR="00D10058" w:rsidRDefault="00D10058" w:rsidP="00741971">
      <w:pPr>
        <w:wordWrap w:val="0"/>
        <w:overflowPunct w:val="0"/>
        <w:snapToGrid w:val="0"/>
        <w:spacing w:line="447" w:lineRule="exact"/>
        <w:ind w:left="476" w:right="238" w:hangingChars="200" w:hanging="476"/>
        <w:rPr>
          <w:color w:val="000000"/>
        </w:rPr>
      </w:pPr>
      <w:r>
        <w:rPr>
          <w:rFonts w:hint="eastAsia"/>
          <w:color w:val="000000"/>
        </w:rPr>
        <w:t xml:space="preserve">　４　乙は、補装具費支給対象障害者等に対して懇切丁寧を旨とし、差別的取扱いをしてはならない。</w:t>
      </w:r>
    </w:p>
    <w:p w:rsidR="00D10058" w:rsidRDefault="00D10058">
      <w:pPr>
        <w:wordWrap w:val="0"/>
        <w:overflowPunct w:val="0"/>
        <w:snapToGrid w:val="0"/>
        <w:spacing w:line="447" w:lineRule="exact"/>
        <w:ind w:right="238"/>
        <w:rPr>
          <w:color w:val="000000"/>
        </w:rPr>
      </w:pPr>
      <w:r>
        <w:rPr>
          <w:rFonts w:hint="eastAsia"/>
          <w:color w:val="000000"/>
        </w:rPr>
        <w:t>（補装具費の代理受領）</w:t>
      </w:r>
    </w:p>
    <w:p w:rsidR="00D10058" w:rsidRDefault="00D10058">
      <w:pPr>
        <w:wordWrap w:val="0"/>
        <w:overflowPunct w:val="0"/>
        <w:snapToGrid w:val="0"/>
        <w:spacing w:line="447" w:lineRule="exact"/>
        <w:ind w:left="238" w:right="238" w:hangingChars="100" w:hanging="238"/>
        <w:rPr>
          <w:color w:val="000000"/>
        </w:rPr>
      </w:pPr>
      <w:r>
        <w:rPr>
          <w:rFonts w:hint="eastAsia"/>
          <w:color w:val="000000"/>
        </w:rPr>
        <w:t>第４条　甲は、補装具費支給対象障害者等からの委任に基づき、補装具費として補装具費支給対象障害者等に支給されるべき額の限度において、補装具費支給対象障害者等に代わり、乙に支払うことができる。</w:t>
      </w:r>
    </w:p>
    <w:p w:rsidR="00D10058" w:rsidRDefault="00D10058">
      <w:pPr>
        <w:wordWrap w:val="0"/>
        <w:overflowPunct w:val="0"/>
        <w:snapToGrid w:val="0"/>
        <w:spacing w:line="447" w:lineRule="exact"/>
        <w:ind w:leftChars="100" w:left="476" w:right="238" w:hangingChars="100" w:hanging="238"/>
        <w:rPr>
          <w:color w:val="000000"/>
        </w:rPr>
      </w:pPr>
      <w:r>
        <w:rPr>
          <w:rFonts w:hint="eastAsia"/>
          <w:color w:val="000000"/>
        </w:rPr>
        <w:t>２　補装具支給券を受け取った乙は、補装具を引渡しの際、補装具費支給対象障害者等から利用者負担額の支払いを受け、領収書を発行するとともに委任状を取り交わす。</w:t>
      </w:r>
    </w:p>
    <w:p w:rsidR="00D10058" w:rsidRDefault="00D10058">
      <w:pPr>
        <w:wordWrap w:val="0"/>
        <w:overflowPunct w:val="0"/>
        <w:snapToGrid w:val="0"/>
        <w:spacing w:line="447" w:lineRule="exact"/>
        <w:ind w:leftChars="100" w:left="476" w:right="238" w:hangingChars="100" w:hanging="238"/>
        <w:rPr>
          <w:color w:val="000000"/>
        </w:rPr>
      </w:pPr>
      <w:r>
        <w:rPr>
          <w:rFonts w:hint="eastAsia"/>
          <w:color w:val="000000"/>
        </w:rPr>
        <w:t>３　乙は、当該補装具費の価格から利用者負担額を控除した額を請求する際、補装具費支給券と委任状、契約書（写し）を添付し、甲へ提出する。</w:t>
      </w:r>
    </w:p>
    <w:p w:rsidR="00D10058" w:rsidRDefault="00D10058">
      <w:pPr>
        <w:wordWrap w:val="0"/>
        <w:overflowPunct w:val="0"/>
        <w:snapToGrid w:val="0"/>
        <w:spacing w:line="447" w:lineRule="exact"/>
        <w:ind w:leftChars="100" w:left="476" w:right="238" w:hangingChars="100" w:hanging="238"/>
        <w:rPr>
          <w:color w:val="000000"/>
        </w:rPr>
      </w:pPr>
      <w:r>
        <w:rPr>
          <w:rFonts w:hint="eastAsia"/>
          <w:color w:val="000000"/>
        </w:rPr>
        <w:t>４　甲は、請求書類を審査したのち、乙の指定した金融機関へ口座振替方式により支払うものとする</w:t>
      </w:r>
    </w:p>
    <w:p w:rsidR="00D10058" w:rsidRDefault="00D10058" w:rsidP="00BA1F2C">
      <w:pPr>
        <w:wordWrap w:val="0"/>
        <w:overflowPunct w:val="0"/>
        <w:snapToGrid w:val="0"/>
        <w:spacing w:line="447" w:lineRule="exact"/>
        <w:ind w:leftChars="100" w:left="476" w:right="238" w:hangingChars="100" w:hanging="238"/>
        <w:rPr>
          <w:color w:val="000000"/>
        </w:rPr>
      </w:pPr>
      <w:r>
        <w:rPr>
          <w:rFonts w:hint="eastAsia"/>
          <w:color w:val="000000"/>
        </w:rPr>
        <w:t>５　甲は、乙から補装具費の適法な請求を受けた日から３０日以内にその額を支払うものとする。</w:t>
      </w:r>
    </w:p>
    <w:p w:rsidR="00D10058" w:rsidRDefault="00D10058">
      <w:pPr>
        <w:wordWrap w:val="0"/>
        <w:overflowPunct w:val="0"/>
        <w:snapToGrid w:val="0"/>
        <w:spacing w:line="447" w:lineRule="exact"/>
        <w:ind w:right="238"/>
        <w:rPr>
          <w:color w:val="000000"/>
        </w:rPr>
      </w:pPr>
      <w:r>
        <w:rPr>
          <w:rFonts w:hint="eastAsia"/>
          <w:color w:val="000000"/>
        </w:rPr>
        <w:t>（協　議）</w:t>
      </w:r>
    </w:p>
    <w:p w:rsidR="00D10058" w:rsidRDefault="00D10058" w:rsidP="00741971">
      <w:pPr>
        <w:wordWrap w:val="0"/>
        <w:overflowPunct w:val="0"/>
        <w:snapToGrid w:val="0"/>
        <w:spacing w:line="447" w:lineRule="exact"/>
        <w:ind w:left="238" w:right="238" w:hangingChars="100" w:hanging="238"/>
        <w:rPr>
          <w:color w:val="000000"/>
        </w:rPr>
      </w:pPr>
      <w:r>
        <w:rPr>
          <w:rFonts w:hint="eastAsia"/>
          <w:color w:val="000000"/>
        </w:rPr>
        <w:lastRenderedPageBreak/>
        <w:t>第５条　前条に規定するもののほか、この制度の実施により疑義が生じたとき、及び甲又は乙に特殊な事情が生じる見込みのあるときは、甲・乙協議のうえ変更することができるものとする。</w:t>
      </w:r>
    </w:p>
    <w:p w:rsidR="00D10058" w:rsidRDefault="00D10058">
      <w:pPr>
        <w:wordWrap w:val="0"/>
        <w:overflowPunct w:val="0"/>
        <w:snapToGrid w:val="0"/>
        <w:spacing w:line="447" w:lineRule="exact"/>
        <w:ind w:right="238"/>
        <w:rPr>
          <w:color w:val="000000"/>
        </w:rPr>
      </w:pPr>
      <w:r>
        <w:rPr>
          <w:rFonts w:hint="eastAsia"/>
          <w:color w:val="000000"/>
        </w:rPr>
        <w:t>（実　施）</w:t>
      </w:r>
    </w:p>
    <w:p w:rsidR="00D10058" w:rsidRDefault="00A533F2">
      <w:pPr>
        <w:wordWrap w:val="0"/>
        <w:overflowPunct w:val="0"/>
        <w:snapToGrid w:val="0"/>
        <w:spacing w:line="447" w:lineRule="exact"/>
        <w:ind w:right="238"/>
        <w:rPr>
          <w:color w:val="000000"/>
        </w:rPr>
      </w:pPr>
      <w:r>
        <w:rPr>
          <w:rFonts w:hint="eastAsia"/>
          <w:color w:val="000000"/>
        </w:rPr>
        <w:t xml:space="preserve">第６条　この契約により、　　</w:t>
      </w:r>
      <w:r w:rsidR="00741971">
        <w:rPr>
          <w:rFonts w:hint="eastAsia"/>
          <w:color w:val="000000"/>
        </w:rPr>
        <w:t xml:space="preserve">　　年　　月　　</w:t>
      </w:r>
      <w:r w:rsidR="00D10058">
        <w:rPr>
          <w:rFonts w:hint="eastAsia"/>
          <w:color w:val="000000"/>
        </w:rPr>
        <w:t>日から実施する。</w:t>
      </w:r>
    </w:p>
    <w:p w:rsidR="00D10058" w:rsidRDefault="00D10058">
      <w:pPr>
        <w:wordWrap w:val="0"/>
        <w:overflowPunct w:val="0"/>
        <w:snapToGrid w:val="0"/>
        <w:spacing w:line="447" w:lineRule="exact"/>
        <w:ind w:right="238"/>
        <w:rPr>
          <w:color w:val="000000"/>
        </w:rPr>
      </w:pPr>
      <w:r>
        <w:rPr>
          <w:rFonts w:hint="eastAsia"/>
          <w:color w:val="000000"/>
        </w:rPr>
        <w:t>（契約期間）</w:t>
      </w:r>
    </w:p>
    <w:p w:rsidR="00D10058" w:rsidRDefault="00A533F2">
      <w:pPr>
        <w:wordWrap w:val="0"/>
        <w:overflowPunct w:val="0"/>
        <w:snapToGrid w:val="0"/>
        <w:spacing w:line="447" w:lineRule="exact"/>
        <w:ind w:right="238"/>
        <w:rPr>
          <w:color w:val="000000"/>
        </w:rPr>
      </w:pPr>
      <w:r>
        <w:rPr>
          <w:rFonts w:hint="eastAsia"/>
          <w:color w:val="000000"/>
        </w:rPr>
        <w:t xml:space="preserve">第７条　この契約の有効期間は、　　　　年　　月　　日から　　</w:t>
      </w:r>
      <w:r w:rsidR="00D10058">
        <w:rPr>
          <w:rFonts w:hint="eastAsia"/>
          <w:color w:val="000000"/>
        </w:rPr>
        <w:t xml:space="preserve">　　年３月３１日までとする。</w:t>
      </w:r>
    </w:p>
    <w:p w:rsidR="00D10058" w:rsidRDefault="00D10058" w:rsidP="00741971">
      <w:pPr>
        <w:wordWrap w:val="0"/>
        <w:overflowPunct w:val="0"/>
        <w:snapToGrid w:val="0"/>
        <w:spacing w:line="447" w:lineRule="exact"/>
        <w:ind w:leftChars="100" w:left="476" w:right="238" w:hangingChars="100" w:hanging="238"/>
        <w:rPr>
          <w:color w:val="000000"/>
        </w:rPr>
      </w:pPr>
      <w:r>
        <w:rPr>
          <w:rFonts w:hint="eastAsia"/>
          <w:color w:val="000000"/>
        </w:rPr>
        <w:t>２　この契約書の有効期間の１月前までに、甲・乙いずれか一方から何らかの意思表示がなされない限り、この契約はその有効期間の終了の日から１年間更新されたものとし、以後も同様とする。</w:t>
      </w:r>
    </w:p>
    <w:p w:rsidR="00D10058" w:rsidRDefault="00D10058">
      <w:pPr>
        <w:wordWrap w:val="0"/>
        <w:overflowPunct w:val="0"/>
        <w:snapToGrid w:val="0"/>
        <w:spacing w:line="447" w:lineRule="exact"/>
        <w:ind w:right="238"/>
        <w:rPr>
          <w:color w:val="000000"/>
        </w:rPr>
      </w:pPr>
      <w:r>
        <w:rPr>
          <w:rFonts w:hint="eastAsia"/>
          <w:color w:val="000000"/>
        </w:rPr>
        <w:t>（変更等の届出）</w:t>
      </w:r>
    </w:p>
    <w:p w:rsidR="00741971" w:rsidRDefault="00741971" w:rsidP="00741971">
      <w:pPr>
        <w:numPr>
          <w:ilvl w:val="0"/>
          <w:numId w:val="3"/>
        </w:numPr>
        <w:wordWrap w:val="0"/>
        <w:overflowPunct w:val="0"/>
        <w:snapToGrid w:val="0"/>
        <w:spacing w:line="447" w:lineRule="exact"/>
        <w:ind w:right="238"/>
        <w:rPr>
          <w:color w:val="000000"/>
        </w:rPr>
      </w:pPr>
      <w:r>
        <w:rPr>
          <w:rFonts w:hint="eastAsia"/>
          <w:color w:val="000000"/>
        </w:rPr>
        <w:t xml:space="preserve">　</w:t>
      </w:r>
      <w:r w:rsidR="00D10058">
        <w:rPr>
          <w:rFonts w:hint="eastAsia"/>
          <w:color w:val="000000"/>
        </w:rPr>
        <w:t>乙は、名称又は所在地その他の事項に変更があった場合及び当該事業を廃止又は休止する</w:t>
      </w:r>
    </w:p>
    <w:p w:rsidR="00D10058" w:rsidRDefault="00D10058" w:rsidP="00741971">
      <w:pPr>
        <w:wordWrap w:val="0"/>
        <w:overflowPunct w:val="0"/>
        <w:snapToGrid w:val="0"/>
        <w:spacing w:line="447" w:lineRule="exact"/>
        <w:ind w:right="238" w:firstLineChars="100" w:firstLine="238"/>
        <w:rPr>
          <w:color w:val="000000"/>
        </w:rPr>
      </w:pPr>
      <w:r>
        <w:rPr>
          <w:rFonts w:hint="eastAsia"/>
          <w:color w:val="000000"/>
        </w:rPr>
        <w:t>場合は、速やかに甲に対し届け出なければならない。</w:t>
      </w:r>
    </w:p>
    <w:p w:rsidR="00D10058" w:rsidRDefault="00D10058">
      <w:pPr>
        <w:wordWrap w:val="0"/>
        <w:overflowPunct w:val="0"/>
        <w:snapToGrid w:val="0"/>
        <w:spacing w:line="447" w:lineRule="exact"/>
        <w:ind w:right="238"/>
        <w:rPr>
          <w:color w:val="000000"/>
        </w:rPr>
      </w:pPr>
      <w:r>
        <w:rPr>
          <w:rFonts w:hint="eastAsia"/>
          <w:color w:val="000000"/>
        </w:rPr>
        <w:t>（補装具引渡し後の改善）</w:t>
      </w:r>
    </w:p>
    <w:p w:rsidR="00D10058" w:rsidRDefault="00D10058">
      <w:pPr>
        <w:wordWrap w:val="0"/>
        <w:autoSpaceDE/>
        <w:autoSpaceDN/>
        <w:spacing w:line="360" w:lineRule="atLeast"/>
        <w:jc w:val="left"/>
        <w:rPr>
          <w:color w:val="000000"/>
        </w:rPr>
      </w:pPr>
      <w:r>
        <w:rPr>
          <w:rFonts w:hint="eastAsia"/>
          <w:color w:val="000000"/>
        </w:rPr>
        <w:t>第９条　この契約は、引渡し後、災害等による毀損、本人の過失による破損、生理的又は病理的変</w:t>
      </w:r>
    </w:p>
    <w:p w:rsidR="00D10058" w:rsidRDefault="00D10058">
      <w:pPr>
        <w:wordWrap w:val="0"/>
        <w:autoSpaceDE/>
        <w:autoSpaceDN/>
        <w:spacing w:line="360" w:lineRule="atLeast"/>
        <w:ind w:firstLineChars="100" w:firstLine="238"/>
        <w:jc w:val="left"/>
        <w:rPr>
          <w:color w:val="000000"/>
        </w:rPr>
      </w:pPr>
      <w:r>
        <w:rPr>
          <w:rFonts w:hint="eastAsia"/>
          <w:color w:val="000000"/>
        </w:rPr>
        <w:t>化により生じた不適合、目的外使用若しくは取扱不良等のために生じた破損又は不適合を除き、引</w:t>
      </w:r>
    </w:p>
    <w:p w:rsidR="00D10058" w:rsidRDefault="00D10058">
      <w:pPr>
        <w:wordWrap w:val="0"/>
        <w:autoSpaceDE/>
        <w:autoSpaceDN/>
        <w:spacing w:line="360" w:lineRule="atLeast"/>
        <w:ind w:firstLineChars="100" w:firstLine="238"/>
        <w:jc w:val="left"/>
        <w:rPr>
          <w:rFonts w:ascii="Century" w:eastAsia="ＭＳ 明朝"/>
          <w:color w:val="000000"/>
          <w:kern w:val="2"/>
          <w:sz w:val="21"/>
        </w:rPr>
      </w:pPr>
      <w:r>
        <w:rPr>
          <w:rFonts w:hint="eastAsia"/>
          <w:color w:val="000000"/>
        </w:rPr>
        <w:t>渡し後９ヵ月以内に生じた破損又は不適合は、補装具業者の責任において改善すること。</w:t>
      </w:r>
    </w:p>
    <w:p w:rsidR="00D10058" w:rsidRDefault="00D10058">
      <w:pPr>
        <w:wordWrap w:val="0"/>
        <w:spacing w:line="360" w:lineRule="atLeast"/>
        <w:jc w:val="left"/>
        <w:rPr>
          <w:color w:val="000000"/>
        </w:rPr>
      </w:pPr>
      <w:r>
        <w:rPr>
          <w:rFonts w:hint="eastAsia"/>
          <w:color w:val="000000"/>
        </w:rPr>
        <w:t xml:space="preserve">　　ただし、修理基準に定める調整若しくは小部品の交換又は修理のうち軽微なものについて、補装</w:t>
      </w:r>
    </w:p>
    <w:p w:rsidR="00D10058" w:rsidRDefault="00D10058">
      <w:pPr>
        <w:wordWrap w:val="0"/>
        <w:spacing w:line="360" w:lineRule="atLeast"/>
        <w:ind w:firstLineChars="100" w:firstLine="238"/>
        <w:jc w:val="left"/>
        <w:rPr>
          <w:color w:val="000000"/>
        </w:rPr>
      </w:pPr>
      <w:r>
        <w:rPr>
          <w:rFonts w:hint="eastAsia"/>
          <w:color w:val="000000"/>
        </w:rPr>
        <w:t>具業者の責任において改善することとするものは、修理した部位について修理後３ヵ月以内に生じ</w:t>
      </w:r>
    </w:p>
    <w:p w:rsidR="00D10058" w:rsidRPr="00741971" w:rsidRDefault="00D10058" w:rsidP="00741971">
      <w:pPr>
        <w:wordWrap w:val="0"/>
        <w:spacing w:line="360" w:lineRule="atLeast"/>
        <w:ind w:firstLineChars="100" w:firstLine="238"/>
        <w:jc w:val="left"/>
        <w:rPr>
          <w:rFonts w:ascii="ＭＳ 明朝" w:eastAsia="ＭＳ 明朝"/>
          <w:color w:val="000000"/>
          <w:spacing w:val="3"/>
          <w:kern w:val="2"/>
          <w:sz w:val="21"/>
        </w:rPr>
      </w:pPr>
      <w:r>
        <w:rPr>
          <w:rFonts w:hint="eastAsia"/>
          <w:color w:val="000000"/>
        </w:rPr>
        <w:t>た不適合等（上記災害等により免責となる事由を除く。）であること。</w:t>
      </w:r>
    </w:p>
    <w:p w:rsidR="00D10058" w:rsidRDefault="00D10058">
      <w:pPr>
        <w:wordWrap w:val="0"/>
        <w:overflowPunct w:val="0"/>
        <w:snapToGrid w:val="0"/>
        <w:spacing w:line="447" w:lineRule="exact"/>
        <w:ind w:right="238"/>
        <w:rPr>
          <w:color w:val="000000"/>
        </w:rPr>
      </w:pPr>
      <w:r>
        <w:rPr>
          <w:rFonts w:hint="eastAsia"/>
          <w:color w:val="000000"/>
        </w:rPr>
        <w:t>（契約の解除）</w:t>
      </w:r>
    </w:p>
    <w:p w:rsidR="00D10058" w:rsidRDefault="00D10058">
      <w:pPr>
        <w:wordWrap w:val="0"/>
        <w:overflowPunct w:val="0"/>
        <w:snapToGrid w:val="0"/>
        <w:spacing w:line="447" w:lineRule="exact"/>
        <w:ind w:left="238" w:right="238" w:hangingChars="100" w:hanging="238"/>
        <w:rPr>
          <w:color w:val="000000"/>
        </w:rPr>
      </w:pPr>
      <w:r>
        <w:rPr>
          <w:rFonts w:hint="eastAsia"/>
          <w:color w:val="000000"/>
        </w:rPr>
        <w:t>第10条　甲又は乙に、この契約を履行することができない事情が生じる見込みのあるときは、第５条の規定にかかわらず事前に協議し、この契約を解除することができるものとする。</w:t>
      </w:r>
    </w:p>
    <w:p w:rsidR="00D10058" w:rsidRDefault="00D10058">
      <w:pPr>
        <w:wordWrap w:val="0"/>
        <w:overflowPunct w:val="0"/>
        <w:snapToGrid w:val="0"/>
        <w:spacing w:line="447" w:lineRule="exact"/>
        <w:ind w:right="238"/>
        <w:rPr>
          <w:color w:val="000000"/>
        </w:rPr>
      </w:pPr>
    </w:p>
    <w:p w:rsidR="00D10058" w:rsidRDefault="00D10058">
      <w:pPr>
        <w:wordWrap w:val="0"/>
        <w:overflowPunct w:val="0"/>
        <w:snapToGrid w:val="0"/>
        <w:spacing w:line="447" w:lineRule="exact"/>
        <w:ind w:right="238"/>
        <w:rPr>
          <w:color w:val="000000"/>
        </w:rPr>
      </w:pPr>
      <w:r>
        <w:rPr>
          <w:rFonts w:hint="eastAsia"/>
          <w:color w:val="000000"/>
        </w:rPr>
        <w:t xml:space="preserve">　本契約の締結を証するため、本書２通を作成し、記名押印のうえ甲・乙それぞれ１通を保有するものとする。</w:t>
      </w:r>
    </w:p>
    <w:p w:rsidR="002452FF" w:rsidRDefault="00D10058">
      <w:pPr>
        <w:wordWrap w:val="0"/>
        <w:overflowPunct w:val="0"/>
        <w:snapToGrid w:val="0"/>
        <w:spacing w:line="447" w:lineRule="exact"/>
        <w:ind w:right="238"/>
        <w:rPr>
          <w:color w:val="000000"/>
        </w:rPr>
      </w:pPr>
      <w:r>
        <w:rPr>
          <w:rFonts w:hint="eastAsia"/>
          <w:color w:val="000000"/>
        </w:rPr>
        <w:t xml:space="preserve">　</w:t>
      </w:r>
      <w:r w:rsidR="00741971">
        <w:rPr>
          <w:rFonts w:hint="eastAsia"/>
          <w:color w:val="000000"/>
        </w:rPr>
        <w:t xml:space="preserve">　　　　　</w:t>
      </w:r>
      <w:r>
        <w:rPr>
          <w:rFonts w:hint="eastAsia"/>
          <w:color w:val="000000"/>
        </w:rPr>
        <w:t xml:space="preserve">　</w:t>
      </w:r>
      <w:r w:rsidR="002452FF">
        <w:rPr>
          <w:rFonts w:hint="eastAsia"/>
          <w:color w:val="000000"/>
        </w:rPr>
        <w:t xml:space="preserve">　　　　　　　　　　</w:t>
      </w:r>
    </w:p>
    <w:p w:rsidR="00D10058" w:rsidRDefault="00D10058" w:rsidP="00A533F2">
      <w:pPr>
        <w:wordWrap w:val="0"/>
        <w:overflowPunct w:val="0"/>
        <w:snapToGrid w:val="0"/>
        <w:spacing w:line="447" w:lineRule="exact"/>
        <w:ind w:right="238" w:firstLineChars="2100" w:firstLine="4998"/>
        <w:rPr>
          <w:color w:val="000000"/>
        </w:rPr>
      </w:pPr>
      <w:bookmarkStart w:id="0" w:name="_GoBack"/>
      <w:bookmarkEnd w:id="0"/>
      <w:r>
        <w:rPr>
          <w:rFonts w:hint="eastAsia"/>
          <w:color w:val="000000"/>
        </w:rPr>
        <w:t xml:space="preserve">　　年　　月　　日</w:t>
      </w:r>
    </w:p>
    <w:p w:rsidR="00D10058" w:rsidRDefault="00D10058">
      <w:pPr>
        <w:wordWrap w:val="0"/>
        <w:overflowPunct w:val="0"/>
        <w:snapToGrid w:val="0"/>
        <w:spacing w:line="447" w:lineRule="exact"/>
        <w:ind w:right="238"/>
        <w:rPr>
          <w:color w:val="000000"/>
        </w:rPr>
      </w:pPr>
    </w:p>
    <w:p w:rsidR="00D10058" w:rsidRDefault="00D10058">
      <w:pPr>
        <w:wordWrap w:val="0"/>
        <w:overflowPunct w:val="0"/>
        <w:snapToGrid w:val="0"/>
        <w:spacing w:line="447" w:lineRule="exact"/>
        <w:ind w:right="238"/>
        <w:rPr>
          <w:color w:val="000000"/>
        </w:rPr>
      </w:pPr>
      <w:r>
        <w:rPr>
          <w:rFonts w:hint="eastAsia"/>
          <w:color w:val="000000"/>
        </w:rPr>
        <w:t xml:space="preserve">　　　　　　　　　</w:t>
      </w:r>
      <w:r w:rsidR="00741971">
        <w:rPr>
          <w:rFonts w:hint="eastAsia"/>
          <w:color w:val="000000"/>
        </w:rPr>
        <w:t xml:space="preserve">　　　　</w:t>
      </w:r>
      <w:r w:rsidR="002452FF">
        <w:rPr>
          <w:rFonts w:hint="eastAsia"/>
          <w:color w:val="000000"/>
        </w:rPr>
        <w:t xml:space="preserve">　　　　　　　　　　</w:t>
      </w:r>
      <w:r w:rsidR="00741971">
        <w:rPr>
          <w:rFonts w:hint="eastAsia"/>
          <w:color w:val="000000"/>
        </w:rPr>
        <w:t xml:space="preserve">　</w:t>
      </w:r>
      <w:r>
        <w:rPr>
          <w:rFonts w:hint="eastAsia"/>
          <w:color w:val="000000"/>
        </w:rPr>
        <w:t xml:space="preserve">甲　　川　崎　市　</w:t>
      </w:r>
    </w:p>
    <w:p w:rsidR="00D10058" w:rsidRDefault="00D10058">
      <w:pPr>
        <w:wordWrap w:val="0"/>
        <w:overflowPunct w:val="0"/>
        <w:snapToGrid w:val="0"/>
        <w:spacing w:line="447" w:lineRule="exact"/>
        <w:ind w:right="238"/>
        <w:rPr>
          <w:color w:val="000000"/>
        </w:rPr>
      </w:pPr>
      <w:r>
        <w:rPr>
          <w:rFonts w:hint="eastAsia"/>
          <w:color w:val="000000"/>
        </w:rPr>
        <w:t xml:space="preserve">　　　　　　　　　　　</w:t>
      </w:r>
      <w:r w:rsidR="00741971">
        <w:rPr>
          <w:rFonts w:hint="eastAsia"/>
          <w:color w:val="000000"/>
        </w:rPr>
        <w:t xml:space="preserve">　　</w:t>
      </w:r>
      <w:r w:rsidR="002452FF">
        <w:rPr>
          <w:rFonts w:hint="eastAsia"/>
          <w:color w:val="000000"/>
        </w:rPr>
        <w:t xml:space="preserve">　　　　　　　　　　　　</w:t>
      </w:r>
      <w:r w:rsidR="00741971">
        <w:rPr>
          <w:rFonts w:hint="eastAsia"/>
          <w:color w:val="000000"/>
        </w:rPr>
        <w:t xml:space="preserve">　</w:t>
      </w:r>
      <w:r>
        <w:rPr>
          <w:rFonts w:hint="eastAsia"/>
          <w:color w:val="000000"/>
        </w:rPr>
        <w:t xml:space="preserve">　川 崎 市 長 </w:t>
      </w:r>
      <w:r>
        <w:rPr>
          <w:rFonts w:hint="eastAsia"/>
          <w:color w:val="000000"/>
          <w:spacing w:val="4"/>
        </w:rPr>
        <w:t xml:space="preserve">  </w:t>
      </w:r>
      <w:r w:rsidR="00BA1F2C">
        <w:rPr>
          <w:rFonts w:hint="eastAsia"/>
          <w:color w:val="000000"/>
        </w:rPr>
        <w:t>福田　紀彦</w:t>
      </w:r>
    </w:p>
    <w:p w:rsidR="00D10058" w:rsidRDefault="00D10058">
      <w:pPr>
        <w:tabs>
          <w:tab w:val="left" w:pos="2895"/>
        </w:tabs>
        <w:wordWrap w:val="0"/>
        <w:overflowPunct w:val="0"/>
        <w:snapToGrid w:val="0"/>
        <w:spacing w:line="447" w:lineRule="exact"/>
        <w:ind w:right="238"/>
        <w:rPr>
          <w:color w:val="000000"/>
        </w:rPr>
      </w:pPr>
    </w:p>
    <w:p w:rsidR="00D10058" w:rsidRDefault="00D10058">
      <w:pPr>
        <w:tabs>
          <w:tab w:val="left" w:pos="2895"/>
        </w:tabs>
        <w:wordWrap w:val="0"/>
        <w:overflowPunct w:val="0"/>
        <w:snapToGrid w:val="0"/>
        <w:spacing w:line="447" w:lineRule="exact"/>
        <w:ind w:right="238" w:firstLineChars="650" w:firstLine="1547"/>
        <w:rPr>
          <w:color w:val="000000"/>
        </w:rPr>
      </w:pPr>
      <w:r>
        <w:rPr>
          <w:rFonts w:hint="eastAsia"/>
          <w:color w:val="000000"/>
        </w:rPr>
        <w:t xml:space="preserve">　　　</w:t>
      </w:r>
      <w:r w:rsidR="00741971">
        <w:rPr>
          <w:rFonts w:hint="eastAsia"/>
          <w:color w:val="000000"/>
        </w:rPr>
        <w:t xml:space="preserve">　　　</w:t>
      </w:r>
      <w:r w:rsidR="002452FF">
        <w:rPr>
          <w:rFonts w:hint="eastAsia"/>
          <w:color w:val="000000"/>
        </w:rPr>
        <w:t xml:space="preserve">　　　　　</w:t>
      </w:r>
      <w:r w:rsidR="00741971">
        <w:rPr>
          <w:rFonts w:hint="eastAsia"/>
          <w:color w:val="000000"/>
        </w:rPr>
        <w:t xml:space="preserve">　</w:t>
      </w:r>
      <w:r w:rsidR="002452FF">
        <w:rPr>
          <w:rFonts w:hint="eastAsia"/>
          <w:color w:val="000000"/>
        </w:rPr>
        <w:t xml:space="preserve">　　　　　</w:t>
      </w:r>
      <w:r w:rsidR="00741971">
        <w:rPr>
          <w:rFonts w:hint="eastAsia"/>
          <w:color w:val="000000"/>
        </w:rPr>
        <w:t xml:space="preserve"> </w:t>
      </w:r>
      <w:r>
        <w:rPr>
          <w:rFonts w:hint="eastAsia"/>
          <w:color w:val="000000"/>
        </w:rPr>
        <w:t xml:space="preserve">乙　</w:t>
      </w:r>
    </w:p>
    <w:sectPr w:rsidR="00D10058" w:rsidSect="001B65CE">
      <w:headerReference w:type="default" r:id="rId7"/>
      <w:footerReference w:type="first" r:id="rId8"/>
      <w:type w:val="continuous"/>
      <w:pgSz w:w="11905" w:h="16837" w:code="9"/>
      <w:pgMar w:top="567" w:right="601" w:bottom="567" w:left="567" w:header="142" w:footer="142" w:gutter="0"/>
      <w:cols w:space="720"/>
      <w:docGrid w:linePitch="447"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445" w:rsidRDefault="00203445">
      <w:r>
        <w:separator/>
      </w:r>
    </w:p>
  </w:endnote>
  <w:endnote w:type="continuationSeparator" w:id="0">
    <w:p w:rsidR="00203445" w:rsidRDefault="0020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533F2">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445" w:rsidRDefault="00203445">
      <w:r>
        <w:separator/>
      </w:r>
    </w:p>
  </w:footnote>
  <w:footnote w:type="continuationSeparator" w:id="0">
    <w:p w:rsidR="00203445" w:rsidRDefault="00203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963" w:rsidRDefault="00804963">
    <w:pPr>
      <w:pStyle w:val="a3"/>
      <w:jc w:val="center"/>
    </w:pPr>
  </w:p>
  <w:p w:rsidR="00804963" w:rsidRDefault="00804963">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B2CF2"/>
    <w:multiLevelType w:val="hybridMultilevel"/>
    <w:tmpl w:val="320A0882"/>
    <w:lvl w:ilvl="0" w:tplc="ABD000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575F28A8"/>
    <w:multiLevelType w:val="hybridMultilevel"/>
    <w:tmpl w:val="704A6330"/>
    <w:lvl w:ilvl="0" w:tplc="DAF20E78">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582417"/>
    <w:multiLevelType w:val="hybridMultilevel"/>
    <w:tmpl w:val="A29825D4"/>
    <w:lvl w:ilvl="0" w:tplc="E8269F60">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19"/>
  <w:drawingGridVerticalSpacing w:val="223"/>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971"/>
    <w:rsid w:val="001B65CE"/>
    <w:rsid w:val="00203445"/>
    <w:rsid w:val="002452FF"/>
    <w:rsid w:val="00741971"/>
    <w:rsid w:val="00804963"/>
    <w:rsid w:val="009A3BF6"/>
    <w:rsid w:val="00A26645"/>
    <w:rsid w:val="00A533F2"/>
    <w:rsid w:val="00BA1F2C"/>
    <w:rsid w:val="00D10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4A4096F-4107-49A3-9012-16234D0E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47" w:lineRule="atLeast"/>
      <w:jc w:val="both"/>
    </w:pPr>
    <w:rPr>
      <w:spacing w:val="9"/>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lock Text"/>
    <w:basedOn w:val="a"/>
    <w:pPr>
      <w:wordWrap w:val="0"/>
      <w:overflowPunct w:val="0"/>
      <w:snapToGrid w:val="0"/>
      <w:spacing w:line="447" w:lineRule="exact"/>
      <w:ind w:left="476" w:right="238" w:hangingChars="200" w:hanging="476"/>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1560</Words>
  <Characters>209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高額療養費委任払い協定書</vt:lpstr>
      <vt:lpstr>高額療養費委任払い協定書</vt:lpstr>
    </vt:vector>
  </TitlesOfParts>
  <Company/>
  <LinksUpToDate>false</LinksUpToDate>
  <CharactersWithSpaces>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高額療養費委任払い協定書</dc:title>
  <dc:subject/>
  <dc:creator>川崎市役所</dc:creator>
  <cp:keywords/>
  <cp:lastModifiedBy>川崎市</cp:lastModifiedBy>
  <cp:revision>3</cp:revision>
  <cp:lastPrinted>2014-05-02T01:31:00Z</cp:lastPrinted>
  <dcterms:created xsi:type="dcterms:W3CDTF">2018-03-29T07:32:00Z</dcterms:created>
  <dcterms:modified xsi:type="dcterms:W3CDTF">2019-04-24T00:01:00Z</dcterms:modified>
</cp:coreProperties>
</file>