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7696" behindDoc="0" locked="0" layoutInCell="1" allowOverlap="1" wp14:anchorId="48282777" wp14:editId="477EE23D">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82777"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9504" behindDoc="0" locked="0" layoutInCell="1" allowOverlap="1" wp14:anchorId="69BA081D" wp14:editId="20D62517">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3A2940" id="直線コネクタ 70" o:spid="_x0000_s1026" style="position:absolute;left:0;text-align:left;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A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894" w:left="6946"/>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884056" w:rsidRDefault="00D6567D" w:rsidP="00F62D31">
      <w:pPr>
        <w:ind w:leftChars="2894" w:left="6946"/>
        <w:rPr>
          <w:rFonts w:ascii="ＭＳ 明朝" w:eastAsia="ＭＳ 明朝" w:hAnsi="ＭＳ 明朝" w:cs="Times New Roman"/>
          <w:b/>
          <w:kern w:val="2"/>
        </w:rPr>
      </w:pPr>
      <w:r w:rsidRPr="00884056">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505BDA">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884056">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884056">
        <w:rPr>
          <w:rFonts w:ascii="ＭＳ 明朝" w:eastAsia="ＭＳ 明朝" w:hAnsi="ＭＳ 明朝" w:cs="Times New Roman" w:hint="eastAsia"/>
          <w:b/>
          <w:kern w:val="2"/>
        </w:rPr>
        <w:t>食品衛</w:t>
      </w:r>
      <w:r w:rsidRPr="00D6567D">
        <w:rPr>
          <w:rFonts w:ascii="ＭＳ 明朝" w:eastAsia="ＭＳ 明朝" w:hAnsi="ＭＳ 明朝" w:cs="Times New Roman" w:hint="eastAsia"/>
          <w:b/>
          <w:kern w:val="2"/>
        </w:rPr>
        <w:t>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rsidR="00D6567D" w:rsidRPr="00D6567D"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査確認し、再発を防止する対策をとる。</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題製品が販売されないよう適切に対応する。</w:t>
      </w:r>
    </w:p>
    <w:p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w:t>
      </w:r>
      <w:r w:rsidRPr="00884056">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rsidR="00D6567D" w:rsidRPr="00884056" w:rsidRDefault="00D6567D" w:rsidP="007E480E">
      <w:pPr>
        <w:spacing w:afterLines="50" w:after="164"/>
        <w:ind w:leftChars="100" w:left="283" w:hangingChars="18" w:hanging="43"/>
        <w:rPr>
          <w:rFonts w:ascii="ＭＳ 明朝" w:eastAsia="ＭＳ 明朝" w:hAnsi="ＭＳ 明朝" w:cs="Times New Roman"/>
          <w:kern w:val="2"/>
        </w:rPr>
      </w:pPr>
      <w:r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7E480E" w:rsidP="00AC431D">
      <w:pPr>
        <w:spacing w:beforeLines="30" w:before="98"/>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bookmarkStart w:id="0" w:name="_GoBack"/>
      <w:bookmarkEnd w:id="0"/>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sidRPr="00646C7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rsidR="00D6567D" w:rsidRPr="00884056" w:rsidRDefault="00646C7D" w:rsidP="00D5087E">
      <w:pPr>
        <w:spacing w:beforeLines="50" w:before="164" w:afterLines="50" w:after="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646C7D" w:rsidRDefault="00646C7D" w:rsidP="00D5087E">
      <w:pPr>
        <w:spacing w:beforeLines="30" w:before="98"/>
        <w:rPr>
          <w:rFonts w:ascii="ＭＳ 明朝" w:eastAsia="ＭＳ 明朝" w:hAnsi="ＭＳ 明朝" w:cs="Times New Roman"/>
          <w:b/>
          <w:kern w:val="2"/>
          <w:sz w:val="28"/>
          <w:szCs w:val="28"/>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販売に使用する器具類は、毎日使用後必ず洗浄、消毒後、乾燥させるとともに、決められた場所に整理保管する。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冷蔵（冷凍）陳列ケース内は、常に整理整頓し、毎日始業時と終業時にその温度が適正値であるか否か確認する。（１の(４)参照</w:t>
      </w:r>
      <w:r w:rsidRPr="00D6567D">
        <w:rPr>
          <w:rFonts w:ascii="ＭＳ 明朝" w:eastAsia="ＭＳ 明朝" w:hAnsi="ＭＳ 明朝" w:cs="Times New Roman"/>
          <w:kern w:val="2"/>
        </w:rPr>
        <w:t>）</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　③ 従事者は、手を介した食中毒菌等による製品汚染を防止するため、常に手などを清潔に保つ。（１の(５)の①,②,④参照)</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r w:rsidR="009B65C0">
        <w:rPr>
          <w:rFonts w:ascii="ＭＳ 明朝" w:eastAsia="ＭＳ 明朝" w:hAnsi="ＭＳ 明朝" w:cs="Times New Roman" w:hint="eastAsia"/>
          <w:kern w:val="2"/>
        </w:rPr>
        <w:t>。</w:t>
      </w:r>
    </w:p>
    <w:p w:rsidR="00D6567D" w:rsidRPr="00884056" w:rsidRDefault="00D6567D" w:rsidP="002E7EFA">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884056">
        <w:rPr>
          <w:rFonts w:ascii="ＭＳ 明朝" w:eastAsia="ＭＳ 明朝" w:hAnsi="ＭＳ 明朝" w:cs="Times New Roman" w:hint="eastAsia"/>
          <w:kern w:val="2"/>
        </w:rPr>
        <w:t>（アレルギー等消費者の健康に直接影響する事項は特に留意が必要）を確認し、問題があった商品、資材は返品する。（３の（5）参照）</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①、②で問題がなかった商品、資材は決められた場所に、決められた方法で適正に陳列、保管する。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特に、食品表示のない商品については、アレルギー物質に関する情報を消費者に的確に説明する。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無包装商品の販売に際しては、直接手で触れることを避け、使い捨てのビニール手袋、トング等を使用する。</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D6567D" w:rsidRPr="00D6567D" w:rsidRDefault="00D6567D" w:rsidP="00D5087E">
      <w:pPr>
        <w:spacing w:afterLines="50" w:after="164"/>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要冷蔵品の販売に際しては、持ち帰り時間を確認し、保冷材の封入等適切な衛生管理措置をとる。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rsidR="00D6567D" w:rsidRPr="00D6567D" w:rsidRDefault="00D6567D" w:rsidP="00D6567D">
      <w:pPr>
        <w:rPr>
          <w:b/>
        </w:rPr>
      </w:pPr>
    </w:p>
    <w:p w:rsidR="00AE23A5" w:rsidRDefault="00AE23A5">
      <w:pPr>
        <w:widowControl/>
        <w:jc w:val="left"/>
        <w:rPr>
          <w:b/>
        </w:rPr>
      </w:pPr>
      <w:r>
        <w:rPr>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AE23A5" w:rsidRPr="00AE23A5" w:rsidTr="005367A1">
        <w:tc>
          <w:tcPr>
            <w:tcW w:w="1555" w:type="dxa"/>
            <w:vMerge w:val="restart"/>
            <w:vAlign w:val="center"/>
          </w:tcPr>
          <w:p w:rsidR="00AE23A5" w:rsidRPr="00AE23A5" w:rsidRDefault="00AE23A5" w:rsidP="00AE23A5">
            <w:pPr>
              <w:spacing w:line="320" w:lineRule="exact"/>
              <w:rPr>
                <w:sz w:val="24"/>
              </w:rPr>
            </w:pPr>
            <w:r w:rsidRPr="00AE23A5">
              <w:rPr>
                <w:rFonts w:hint="eastAsia"/>
                <w:sz w:val="24"/>
              </w:rPr>
              <w:lastRenderedPageBreak/>
              <w:t>製法分類区分</w:t>
            </w:r>
          </w:p>
        </w:tc>
        <w:tc>
          <w:tcPr>
            <w:tcW w:w="1134" w:type="dxa"/>
            <w:vMerge w:val="restart"/>
            <w:vAlign w:val="center"/>
          </w:tcPr>
          <w:p w:rsidR="00AE23A5" w:rsidRPr="00AE23A5" w:rsidRDefault="00AE23A5" w:rsidP="00AE23A5">
            <w:pPr>
              <w:spacing w:line="320" w:lineRule="exact"/>
              <w:rPr>
                <w:sz w:val="24"/>
              </w:rPr>
            </w:pPr>
            <w:r w:rsidRPr="00AE23A5">
              <w:rPr>
                <w:rFonts w:hint="eastAsia"/>
                <w:sz w:val="24"/>
              </w:rPr>
              <w:t>包装区分</w:t>
            </w:r>
          </w:p>
        </w:tc>
        <w:tc>
          <w:tcPr>
            <w:tcW w:w="6917" w:type="dxa"/>
            <w:gridSpan w:val="2"/>
          </w:tcPr>
          <w:p w:rsidR="00AE23A5" w:rsidRPr="00AE23A5" w:rsidRDefault="00AE23A5" w:rsidP="00AE23A5">
            <w:pPr>
              <w:spacing w:line="320" w:lineRule="exact"/>
              <w:ind w:firstLineChars="1400" w:firstLine="3360"/>
              <w:rPr>
                <w:sz w:val="24"/>
              </w:rPr>
            </w:pPr>
            <w:r w:rsidRPr="00AE23A5">
              <w:rPr>
                <w:rFonts w:hint="eastAsia"/>
                <w:sz w:val="24"/>
              </w:rPr>
              <w:t>製　品　名</w:t>
            </w: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vMerge/>
          </w:tcPr>
          <w:p w:rsidR="00AE23A5" w:rsidRPr="00AE23A5" w:rsidRDefault="00AE23A5" w:rsidP="00AE23A5">
            <w:pPr>
              <w:spacing w:line="320" w:lineRule="exact"/>
              <w:rPr>
                <w:sz w:val="24"/>
              </w:rPr>
            </w:pPr>
          </w:p>
        </w:tc>
        <w:tc>
          <w:tcPr>
            <w:tcW w:w="4082" w:type="dxa"/>
          </w:tcPr>
          <w:p w:rsidR="00AE23A5" w:rsidRPr="00AE23A5" w:rsidRDefault="00AE23A5" w:rsidP="00AE23A5">
            <w:pPr>
              <w:spacing w:line="320" w:lineRule="exact"/>
              <w:rPr>
                <w:sz w:val="24"/>
              </w:rPr>
            </w:pPr>
            <w:r w:rsidRPr="00AE23A5">
              <w:rPr>
                <w:rFonts w:hint="eastAsia"/>
                <w:sz w:val="24"/>
              </w:rPr>
              <w:t>通年製造</w:t>
            </w:r>
          </w:p>
        </w:tc>
        <w:tc>
          <w:tcPr>
            <w:tcW w:w="2835" w:type="dxa"/>
          </w:tcPr>
          <w:p w:rsidR="00AE23A5" w:rsidRPr="00AE23A5" w:rsidRDefault="00AE23A5" w:rsidP="00AE23A5">
            <w:pPr>
              <w:spacing w:line="320" w:lineRule="exact"/>
              <w:rPr>
                <w:sz w:val="24"/>
              </w:rPr>
            </w:pPr>
            <w:r w:rsidRPr="00AE23A5">
              <w:rPr>
                <w:rFonts w:hint="eastAsia"/>
                <w:sz w:val="24"/>
              </w:rPr>
              <w:t>季節製造(　 月～　 月)</w:t>
            </w: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①生地調整で加熱する菓子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②生地調整後加熱する菓子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③加熱後手細工加工等が入る菓子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④仕上げ(充填・巻き締め)工程後加熱する菓子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⑤加熱加工しない或いは低加熱加工の菓子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bl>
    <w:p w:rsidR="00AE23A5" w:rsidRPr="00AE23A5" w:rsidRDefault="00AE23A5" w:rsidP="00AE23A5">
      <w:pPr>
        <w:spacing w:line="320" w:lineRule="exact"/>
        <w:sectPr w:rsidR="00AE23A5" w:rsidRPr="00AE23A5" w:rsidSect="00A6651C">
          <w:footerReference w:type="default" r:id="rId7"/>
          <w:pgSz w:w="11905" w:h="16837" w:code="9"/>
          <w:pgMar w:top="1134" w:right="1247" w:bottom="1134" w:left="1247" w:header="720" w:footer="397" w:gutter="0"/>
          <w:cols w:space="425"/>
          <w:noEndnote/>
          <w:docGrid w:type="lines" w:linePitch="329" w:charSpace="-4063"/>
        </w:sectPr>
      </w:pPr>
      <w:r w:rsidRPr="00AE23A5">
        <w:rPr>
          <w:rFonts w:hint="eastAsia"/>
          <w:b/>
          <w:sz w:val="28"/>
          <w:szCs w:val="28"/>
        </w:rPr>
        <w:t>別紙－１　製法分類区分別菓子製品一覧表</w:t>
      </w:r>
      <w:r w:rsidRPr="00AE23A5">
        <w:rPr>
          <w:rFonts w:hint="eastAsia"/>
          <w:sz w:val="28"/>
          <w:szCs w:val="28"/>
        </w:rPr>
        <w:t xml:space="preserve">　</w:t>
      </w:r>
      <w:r w:rsidRPr="00AE23A5">
        <w:rPr>
          <w:rFonts w:hint="eastAsia"/>
        </w:rPr>
        <w:t xml:space="preserve">（無包装品は簡易包装に含める）　</w:t>
      </w:r>
    </w:p>
    <w:p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rsidTr="005367A1">
        <w:trPr>
          <w:trHeight w:val="283"/>
        </w:trPr>
        <w:tc>
          <w:tcPr>
            <w:tcW w:w="4327" w:type="dxa"/>
            <w:gridSpan w:val="2"/>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30A53E" id="直線コネクタ 7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327" w:type="dxa"/>
            <w:gridSpan w:val="2"/>
            <w:vMerge/>
          </w:tcPr>
          <w:p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rsidTr="008F0651">
        <w:trPr>
          <w:trHeight w:val="253"/>
        </w:trPr>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bl>
    <w:p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p w:rsidR="00AE23A5" w:rsidRPr="00AE23A5" w:rsidRDefault="00AE23A5" w:rsidP="00AE23A5">
      <w:pPr>
        <w:rPr>
          <w:rFonts w:ascii="Century" w:eastAsia="ＭＳ 明朝" w:hAnsi="Century" w:cs="Times New Roman"/>
          <w:b/>
          <w:sz w:val="36"/>
          <w:szCs w:val="36"/>
          <w:u w:val="double"/>
        </w:rPr>
      </w:pPr>
      <w:r w:rsidRPr="00AE23A5">
        <w:rPr>
          <w:rFonts w:ascii="Century" w:eastAsia="ＭＳ 明朝" w:hAnsi="Century" w:cs="Times New Roman" w:hint="eastAsia"/>
          <w:b/>
          <w:sz w:val="32"/>
          <w:szCs w:val="32"/>
          <w:u w:val="double"/>
        </w:rPr>
        <w:lastRenderedPageBreak/>
        <w:t>別紙－４　菓子の販売に係る衛生管理記録</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tabs>
          <w:tab w:val="left" w:pos="11907"/>
        </w:tabs>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販売所名</w:t>
      </w:r>
      <w:r w:rsidRPr="00AE23A5">
        <w:rPr>
          <w:rFonts w:ascii="Century" w:eastAsia="ＭＳ 明朝" w:hAnsi="Century" w:cs="Times New Roman" w:hint="eastAsia"/>
          <w:b/>
          <w:u w:val="single"/>
        </w:rPr>
        <w:t xml:space="preserve"> </w:t>
      </w:r>
      <w:r w:rsidRPr="00AE23A5">
        <w:rPr>
          <w:rFonts w:ascii="Century" w:eastAsia="ＭＳ 明朝" w:hAnsi="Century" w:cs="Times New Roman"/>
          <w:b/>
          <w:u w:val="single"/>
        </w:rPr>
        <w:t xml:space="preserve">                  </w:t>
      </w:r>
      <w:r w:rsidRPr="00AE23A5">
        <w:rPr>
          <w:rFonts w:ascii="Century" w:eastAsia="ＭＳ 明朝" w:hAnsi="Century" w:cs="Times New Roman" w:hint="eastAsia"/>
          <w:b/>
          <w:u w:val="single"/>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p>
    <w:p w:rsidR="00AE23A5" w:rsidRPr="00AE23A5" w:rsidRDefault="00AE23A5" w:rsidP="00AE23A5">
      <w:pPr>
        <w:ind w:firstLineChars="2646" w:firstLine="6375"/>
        <w:jc w:val="left"/>
        <w:rPr>
          <w:rFonts w:ascii="Century" w:eastAsia="ＭＳ 明朝" w:hAnsi="Century" w:cs="Times New Roman"/>
          <w:b/>
          <w:u w:val="single"/>
        </w:rPr>
      </w:pPr>
      <w:r w:rsidRPr="00AE23A5">
        <w:rPr>
          <w:rFonts w:ascii="Century" w:eastAsia="ＭＳ 明朝" w:hAnsi="Century" w:cs="Times New Roman" w:hint="eastAsia"/>
          <w:b/>
          <w:u w:val="single"/>
        </w:rPr>
        <w:t xml:space="preserve">責任者名　　　　　　　　　　　</w:t>
      </w:r>
      <w:r w:rsidRPr="00AE23A5">
        <w:rPr>
          <w:rFonts w:ascii="Century" w:eastAsia="ＭＳ 明朝" w:hAnsi="Century" w:cs="Times New Roman" w:hint="eastAsia"/>
          <w:b/>
        </w:rPr>
        <w:t xml:space="preserve">　　</w:t>
      </w:r>
    </w:p>
    <w:p w:rsidR="00AE23A5" w:rsidRPr="00AE23A5" w:rsidRDefault="00AE23A5" w:rsidP="00AE23A5">
      <w:pPr>
        <w:spacing w:line="280" w:lineRule="exact"/>
        <w:jc w:val="lef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AE23A5" w:rsidTr="005367A1">
        <w:trPr>
          <w:trHeight w:val="283"/>
        </w:trPr>
        <w:tc>
          <w:tcPr>
            <w:tcW w:w="4260" w:type="dxa"/>
            <w:gridSpan w:val="2"/>
            <w:vMerge w:val="restart"/>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9776"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B20BB" id="直線コネクタ 7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03"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260" w:type="dxa"/>
            <w:gridSpan w:val="2"/>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店舗、設備、器具の衛生管理</w:t>
            </w: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店舗内･陳列ケース・トイレ等の清掃、衛生状況</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器具類等の点検洗浄・清掃は行ったか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冷蔵(凍)庫(ケース)内の温度、整理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着衣は清潔か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販売時の手などは清潔か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商品、資材の受入れ時の衛生管理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商品、資材の内容、状況確認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商品、資材の陳列、保管状況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製品に問題がないか視覚等により確認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商品の表示及び消費・賞味期限の確認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無包装製品は、直接手で触れることを避け、適切な器具を使用</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製品に直接触れる使用器具は、常に衛生状態を確認し、必要に応じ交換、洗浄</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5743E8">
            <w:pPr>
              <w:spacing w:line="28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要冷蔵品の販売に際し、適切な保冷措置を行う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bl>
    <w:p w:rsidR="00AE23A5" w:rsidRPr="00AE23A5" w:rsidRDefault="00AE23A5" w:rsidP="00AE23A5">
      <w:pPr>
        <w:spacing w:line="280" w:lineRule="exac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p w:rsidR="00D6567D" w:rsidRPr="0063402E"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（注）販売店舗が複数ある場合には、店舗ごとに作成します。</w:t>
      </w:r>
    </w:p>
    <w:sectPr w:rsidR="00D6567D" w:rsidRPr="0063402E"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0F" w:rsidRDefault="003E410F" w:rsidP="00A02BFD">
      <w:r>
        <w:separator/>
      </w:r>
    </w:p>
  </w:endnote>
  <w:endnote w:type="continuationSeparator" w:id="0">
    <w:p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3D003B" w:rsidRPr="003D003B">
          <w:rPr>
            <w:noProof/>
            <w:lang w:val="ja-JP"/>
          </w:rPr>
          <w:t>4</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0F" w:rsidRDefault="003E410F" w:rsidP="00A02BFD">
      <w:r>
        <w:separator/>
      </w:r>
    </w:p>
  </w:footnote>
  <w:footnote w:type="continuationSeparator" w:id="0">
    <w:p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D20E-AC8C-4CB4-A6CD-DDED805A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1313</Words>
  <Characters>7485</Characters>
  <Application>Plott Corporation</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Zack6</dc:creator>
  <cp:keywords/>
  <dc:description/>
  <cp:lastModifiedBy>Zack6</cp:lastModifiedBy>
  <cp:revision>16</cp:revision>
  <cp:lastPrinted>2019-02-21T05:31:00Z</cp:lastPrinted>
  <dcterms:created xsi:type="dcterms:W3CDTF">2019-02-13T02:21:00Z</dcterms:created>
  <dcterms:modified xsi:type="dcterms:W3CDTF">2019-02-21T05:33:00Z</dcterms:modified>
</cp:coreProperties>
</file>