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F6" w:rsidRPr="009F7B8D" w:rsidRDefault="004C5BF6" w:rsidP="006E6B3B">
      <w:pPr>
        <w:widowControl/>
        <w:tabs>
          <w:tab w:val="right" w:pos="9782"/>
        </w:tabs>
        <w:ind w:leftChars="66" w:left="139" w:rightChars="201" w:right="422" w:firstLineChars="100" w:firstLine="210"/>
        <w:rPr>
          <w:rFonts w:ascii="ＭＳ 明朝" w:hAnsi="ＭＳ 明朝"/>
        </w:rPr>
      </w:pPr>
      <w:r w:rsidRPr="009F7B8D">
        <w:rPr>
          <w:rFonts w:ascii="ＭＳ 明朝" w:hAnsi="ＭＳ 明朝" w:hint="eastAsia"/>
        </w:rPr>
        <w:t>保護者各位</w:t>
      </w:r>
    </w:p>
    <w:p w:rsidR="006E6B3B" w:rsidRPr="009F7B8D" w:rsidRDefault="006E6B3B" w:rsidP="006E6B3B">
      <w:pPr>
        <w:ind w:leftChars="66" w:left="305" w:rightChars="201" w:right="422" w:hangingChars="79" w:hanging="166"/>
        <w:jc w:val="right"/>
        <w:rPr>
          <w:rFonts w:ascii="ＭＳ 明朝" w:hAnsi="ＭＳ 明朝"/>
        </w:rPr>
      </w:pPr>
      <w:r w:rsidRPr="009F7B8D">
        <w:rPr>
          <w:rFonts w:ascii="ＭＳ 明朝" w:hAnsi="ＭＳ 明朝" w:hint="eastAsia"/>
        </w:rPr>
        <w:t>保育園</w:t>
      </w:r>
    </w:p>
    <w:p w:rsidR="006E6B3B" w:rsidRPr="00C33713" w:rsidRDefault="006E6B3B" w:rsidP="006E6B3B">
      <w:pPr>
        <w:ind w:leftChars="66" w:left="305" w:rightChars="201" w:right="422" w:hangingChars="79" w:hanging="166"/>
        <w:jc w:val="right"/>
        <w:rPr>
          <w:rFonts w:ascii="ＭＳ 明朝" w:hAnsi="ＭＳ 明朝"/>
        </w:rPr>
      </w:pPr>
    </w:p>
    <w:p w:rsidR="004C5BF6" w:rsidRPr="00C33713" w:rsidRDefault="004C5BF6" w:rsidP="00120189">
      <w:pPr>
        <w:ind w:leftChars="66" w:left="360" w:rightChars="201" w:right="422" w:hangingChars="79" w:hanging="221"/>
        <w:jc w:val="center"/>
        <w:rPr>
          <w:rFonts w:asciiTheme="majorEastAsia" w:eastAsiaTheme="majorEastAsia" w:hAnsiTheme="majorEastAsia"/>
          <w:sz w:val="28"/>
        </w:rPr>
      </w:pPr>
      <w:r w:rsidRPr="00C33713">
        <w:rPr>
          <w:rFonts w:asciiTheme="majorEastAsia" w:eastAsiaTheme="majorEastAsia" w:hAnsiTheme="majorEastAsia" w:hint="eastAsia"/>
          <w:sz w:val="28"/>
        </w:rPr>
        <w:t>除去食実施にあたっての確認事項</w:t>
      </w:r>
    </w:p>
    <w:p w:rsidR="004C5BF6" w:rsidRPr="009F7B8D" w:rsidRDefault="004C5BF6" w:rsidP="00120189">
      <w:pPr>
        <w:ind w:leftChars="66" w:left="329" w:rightChars="201" w:right="422" w:hangingChars="79" w:hanging="190"/>
        <w:jc w:val="left"/>
        <w:rPr>
          <w:rFonts w:ascii="ＭＳ 明朝" w:hAnsi="ＭＳ 明朝"/>
          <w:sz w:val="24"/>
        </w:rPr>
      </w:pPr>
    </w:p>
    <w:p w:rsidR="004C5BF6" w:rsidRPr="009F7B8D" w:rsidRDefault="004C5BF6" w:rsidP="00120189">
      <w:pPr>
        <w:ind w:leftChars="66" w:left="329" w:rightChars="201" w:right="422" w:hangingChars="79" w:hanging="190"/>
        <w:jc w:val="left"/>
        <w:rPr>
          <w:rFonts w:ascii="ＭＳ 明朝" w:hAnsi="ＭＳ 明朝"/>
          <w:sz w:val="24"/>
        </w:rPr>
      </w:pPr>
    </w:p>
    <w:p w:rsidR="004C5BF6" w:rsidRPr="009F7B8D" w:rsidRDefault="004C5BF6" w:rsidP="00EB63A0">
      <w:pPr>
        <w:ind w:leftChars="67" w:left="143" w:rightChars="50" w:right="105" w:hanging="2"/>
        <w:jc w:val="left"/>
        <w:rPr>
          <w:rFonts w:ascii="ＭＳ 明朝" w:hAnsi="ＭＳ 明朝"/>
        </w:rPr>
      </w:pPr>
      <w:r w:rsidRPr="009F7B8D">
        <w:rPr>
          <w:rFonts w:ascii="ＭＳ 明朝" w:hAnsi="ＭＳ 明朝" w:hint="eastAsia"/>
          <w:sz w:val="24"/>
        </w:rPr>
        <w:t xml:space="preserve">　</w:t>
      </w:r>
      <w:r w:rsidR="00657137" w:rsidRPr="00657137">
        <w:rPr>
          <w:rFonts w:ascii="ＭＳ 明朝" w:hAnsi="ＭＳ 明朝" w:hint="eastAsia"/>
          <w:sz w:val="24"/>
          <w:u w:val="single"/>
        </w:rPr>
        <w:t xml:space="preserve">　　　</w:t>
      </w:r>
      <w:r w:rsidR="00666A0C" w:rsidRPr="009F7B8D">
        <w:rPr>
          <w:rFonts w:ascii="ＭＳ 明朝" w:hAnsi="ＭＳ 明朝" w:hint="eastAsia"/>
        </w:rPr>
        <w:t>保育園</w:t>
      </w:r>
      <w:r w:rsidRPr="009F7B8D">
        <w:rPr>
          <w:rFonts w:ascii="ＭＳ 明朝" w:hAnsi="ＭＳ 明朝" w:hint="eastAsia"/>
        </w:rPr>
        <w:t>では、安全に給食提供を行うことを最優先とし、</w:t>
      </w:r>
      <w:r w:rsidR="00666A0C" w:rsidRPr="009F7B8D">
        <w:rPr>
          <w:rFonts w:ascii="ＭＳ 明朝" w:hAnsi="ＭＳ 明朝" w:hint="eastAsia"/>
        </w:rPr>
        <w:t>「保育所におけるアレルギー疾患生活管理指導表」を川崎市保育所入所児童等健康管理委員会へ申請し、委員会の</w:t>
      </w:r>
      <w:r w:rsidRPr="009F7B8D">
        <w:rPr>
          <w:rFonts w:ascii="ＭＳ 明朝" w:hAnsi="ＭＳ 明朝" w:hint="eastAsia"/>
        </w:rPr>
        <w:t>審議結果をもとに食物アレルギーの対応を行っています。適切な食物アレルギー対応ができるよう、下記の内容についてご理解いただき、ご協力をお願いいたします。</w:t>
      </w:r>
    </w:p>
    <w:p w:rsidR="004C5BF6" w:rsidRPr="009F7B8D" w:rsidRDefault="004C5BF6" w:rsidP="00120189">
      <w:pPr>
        <w:ind w:leftChars="-22" w:left="120" w:rightChars="201" w:right="422" w:hangingChars="79" w:hanging="166"/>
        <w:jc w:val="left"/>
        <w:rPr>
          <w:rFonts w:ascii="ＭＳ 明朝" w:hAnsi="ＭＳ 明朝"/>
        </w:rPr>
      </w:pPr>
    </w:p>
    <w:p w:rsidR="004C5BF6" w:rsidRPr="00C33713" w:rsidRDefault="00666A0C" w:rsidP="00120189">
      <w:pPr>
        <w:ind w:leftChars="66" w:left="313" w:rightChars="201" w:right="422" w:hangingChars="79" w:hanging="174"/>
        <w:jc w:val="left"/>
        <w:rPr>
          <w:rFonts w:asciiTheme="majorEastAsia" w:eastAsiaTheme="majorEastAsia" w:hAnsiTheme="majorEastAsia"/>
          <w:b/>
          <w:sz w:val="22"/>
        </w:rPr>
      </w:pPr>
      <w:r w:rsidRPr="00C33713">
        <w:rPr>
          <w:rFonts w:asciiTheme="majorEastAsia" w:eastAsiaTheme="majorEastAsia" w:hAnsiTheme="majorEastAsia" w:hint="eastAsia"/>
          <w:b/>
          <w:sz w:val="22"/>
        </w:rPr>
        <w:t>アレルギー対応</w:t>
      </w:r>
      <w:r w:rsidR="004C5BF6" w:rsidRPr="00C33713">
        <w:rPr>
          <w:rFonts w:asciiTheme="majorEastAsia" w:eastAsiaTheme="majorEastAsia" w:hAnsiTheme="majorEastAsia" w:hint="eastAsia"/>
          <w:b/>
          <w:sz w:val="22"/>
        </w:rPr>
        <w:t>献立について</w:t>
      </w:r>
    </w:p>
    <w:p w:rsidR="004C5BF6" w:rsidRPr="009F7B8D" w:rsidRDefault="00666A0C" w:rsidP="00120189">
      <w:pPr>
        <w:ind w:leftChars="66" w:left="305" w:rightChars="201" w:right="422" w:hangingChars="79" w:hanging="166"/>
        <w:jc w:val="left"/>
        <w:rPr>
          <w:rFonts w:ascii="ＭＳ 明朝" w:hAnsi="ＭＳ 明朝"/>
          <w:b/>
          <w:sz w:val="22"/>
        </w:rPr>
      </w:pPr>
      <w:r w:rsidRPr="009F7B8D">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59690</wp:posOffset>
                </wp:positionV>
                <wp:extent cx="6228000" cy="10541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6228000" cy="1054100"/>
                        </a:xfrm>
                        <a:prstGeom prst="roundRect">
                          <a:avLst>
                            <a:gd name="adj" fmla="val 9524"/>
                          </a:avLst>
                        </a:prstGeom>
                        <a:noFill/>
                        <a:ln w="635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8E3F1" id="角丸四角形 1" o:spid="_x0000_s1026" style="position:absolute;left:0;text-align:left;margin-left:0;margin-top:4.7pt;width:490.4pt;height: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" filled="f" strokecolor="#5a5a5a [2109]" strokeweight=".5pt">
                <v:stroke joinstyle="miter"/>
                <w10:wrap anchorx="margin"/>
              </v:roundrect>
            </w:pict>
          </mc:Fallback>
        </mc:AlternateContent>
      </w:r>
    </w:p>
    <w:p w:rsidR="004C5BF6" w:rsidRPr="009F7B8D" w:rsidRDefault="004C5BF6" w:rsidP="00666A0C">
      <w:pPr>
        <w:pStyle w:val="a7"/>
        <w:numPr>
          <w:ilvl w:val="0"/>
          <w:numId w:val="1"/>
        </w:numPr>
        <w:ind w:leftChars="0" w:rightChars="50" w:right="105"/>
        <w:jc w:val="left"/>
        <w:rPr>
          <w:rFonts w:ascii="ＭＳ 明朝" w:hAnsi="ＭＳ 明朝"/>
          <w:szCs w:val="21"/>
        </w:rPr>
      </w:pPr>
      <w:r w:rsidRPr="009F7B8D">
        <w:rPr>
          <w:rFonts w:ascii="ＭＳ 明朝" w:hAnsi="ＭＳ 明朝" w:hint="eastAsia"/>
          <w:szCs w:val="21"/>
        </w:rPr>
        <w:t>食物アレルギー対応</w:t>
      </w:r>
      <w:r w:rsidR="00666A0C" w:rsidRPr="009F7B8D">
        <w:rPr>
          <w:rFonts w:ascii="ＭＳ 明朝" w:hAnsi="ＭＳ 明朝" w:hint="eastAsia"/>
          <w:szCs w:val="21"/>
        </w:rPr>
        <w:t>献立</w:t>
      </w:r>
      <w:r w:rsidRPr="009F7B8D">
        <w:rPr>
          <w:rFonts w:ascii="ＭＳ 明朝" w:hAnsi="ＭＳ 明朝" w:hint="eastAsia"/>
          <w:szCs w:val="21"/>
        </w:rPr>
        <w:t>は、</w:t>
      </w:r>
      <w:r w:rsidR="00666A0C" w:rsidRPr="009F7B8D">
        <w:rPr>
          <w:rFonts w:ascii="ＭＳ 明朝" w:hAnsi="ＭＳ 明朝" w:hint="eastAsia"/>
          <w:szCs w:val="21"/>
        </w:rPr>
        <w:t>一般食からの原因食品の完全</w:t>
      </w:r>
      <w:r w:rsidRPr="009F7B8D">
        <w:rPr>
          <w:rFonts w:ascii="ＭＳ 明朝" w:hAnsi="ＭＳ 明朝" w:hint="eastAsia"/>
          <w:szCs w:val="21"/>
        </w:rPr>
        <w:t>除去を基本としています。</w:t>
      </w:r>
    </w:p>
    <w:p w:rsidR="004C5BF6" w:rsidRPr="009F7B8D" w:rsidRDefault="00666A0C" w:rsidP="00666A0C">
      <w:pPr>
        <w:pStyle w:val="a7"/>
        <w:numPr>
          <w:ilvl w:val="0"/>
          <w:numId w:val="1"/>
        </w:numPr>
        <w:ind w:leftChars="0" w:rightChars="50" w:right="105"/>
        <w:jc w:val="left"/>
        <w:rPr>
          <w:rFonts w:ascii="ＭＳ 明朝" w:hAnsi="ＭＳ 明朝"/>
          <w:szCs w:val="21"/>
        </w:rPr>
      </w:pPr>
      <w:r w:rsidRPr="009F7B8D">
        <w:rPr>
          <w:rFonts w:ascii="ＭＳ 明朝" w:hAnsi="ＭＳ 明朝" w:hint="eastAsia"/>
          <w:szCs w:val="21"/>
        </w:rPr>
        <w:t>個別の</w:t>
      </w:r>
      <w:r w:rsidR="004C5BF6" w:rsidRPr="009F7B8D">
        <w:rPr>
          <w:rFonts w:ascii="ＭＳ 明朝" w:hAnsi="ＭＳ 明朝" w:hint="eastAsia"/>
          <w:szCs w:val="21"/>
        </w:rPr>
        <w:t>献立表を作成し、事前にお渡しします。内容に誤りがないか、</w:t>
      </w:r>
      <w:r w:rsidRPr="009F7B8D">
        <w:rPr>
          <w:rFonts w:ascii="ＭＳ 明朝" w:hAnsi="ＭＳ 明朝" w:hint="eastAsia"/>
          <w:szCs w:val="21"/>
        </w:rPr>
        <w:t>これまで食べたことがない食品がないか、</w:t>
      </w:r>
      <w:r w:rsidR="004C5BF6" w:rsidRPr="009F7B8D">
        <w:rPr>
          <w:rFonts w:ascii="ＭＳ 明朝" w:hAnsi="ＭＳ 明朝" w:hint="eastAsia"/>
          <w:szCs w:val="21"/>
        </w:rPr>
        <w:t>ご家庭でご確認いただき、ご不明な点等ある場合は、速やかにご連絡ください。</w:t>
      </w:r>
    </w:p>
    <w:p w:rsidR="004C5BF6" w:rsidRPr="009F7B8D" w:rsidRDefault="004C5BF6" w:rsidP="00666A0C">
      <w:pPr>
        <w:pStyle w:val="a7"/>
        <w:numPr>
          <w:ilvl w:val="0"/>
          <w:numId w:val="1"/>
        </w:numPr>
        <w:ind w:leftChars="0" w:rightChars="50" w:right="105"/>
        <w:jc w:val="left"/>
        <w:rPr>
          <w:rFonts w:ascii="ＭＳ 明朝" w:hAnsi="ＭＳ 明朝"/>
          <w:szCs w:val="21"/>
        </w:rPr>
      </w:pPr>
      <w:r w:rsidRPr="009F7B8D">
        <w:rPr>
          <w:rFonts w:ascii="ＭＳ 明朝" w:hAnsi="ＭＳ 明朝" w:hint="eastAsia"/>
          <w:szCs w:val="21"/>
        </w:rPr>
        <w:t>当日の納品状況等に</w:t>
      </w:r>
      <w:r w:rsidR="00666A0C" w:rsidRPr="009F7B8D">
        <w:rPr>
          <w:rFonts w:ascii="ＭＳ 明朝" w:hAnsi="ＭＳ 明朝" w:hint="eastAsia"/>
          <w:szCs w:val="21"/>
        </w:rPr>
        <w:t>より、献立の内容を変更する場合があります。（食物アレルギー原因食品</w:t>
      </w:r>
      <w:r w:rsidRPr="009F7B8D">
        <w:rPr>
          <w:rFonts w:ascii="ＭＳ 明朝" w:hAnsi="ＭＳ 明朝" w:hint="eastAsia"/>
          <w:szCs w:val="21"/>
        </w:rPr>
        <w:t>は、除去します。）</w:t>
      </w:r>
    </w:p>
    <w:p w:rsidR="004C5BF6" w:rsidRPr="009F7B8D" w:rsidRDefault="004C5BF6" w:rsidP="00120189">
      <w:pPr>
        <w:ind w:leftChars="66" w:left="313" w:rightChars="201" w:right="422" w:hangingChars="79" w:hanging="174"/>
        <w:jc w:val="left"/>
        <w:rPr>
          <w:rFonts w:ascii="ＭＳ 明朝" w:hAnsi="ＭＳ 明朝"/>
          <w:sz w:val="22"/>
        </w:rPr>
      </w:pPr>
    </w:p>
    <w:p w:rsidR="004C5BF6" w:rsidRPr="00C33713" w:rsidRDefault="004C5BF6" w:rsidP="00120189">
      <w:pPr>
        <w:ind w:leftChars="66" w:left="313" w:rightChars="201" w:right="422" w:hangingChars="79" w:hanging="174"/>
        <w:jc w:val="left"/>
        <w:rPr>
          <w:rFonts w:asciiTheme="majorEastAsia" w:eastAsiaTheme="majorEastAsia" w:hAnsiTheme="majorEastAsia"/>
          <w:b/>
          <w:sz w:val="22"/>
        </w:rPr>
      </w:pPr>
      <w:r w:rsidRPr="00C33713">
        <w:rPr>
          <w:rFonts w:asciiTheme="majorEastAsia" w:eastAsiaTheme="majorEastAsia" w:hAnsiTheme="majorEastAsia" w:hint="eastAsia"/>
          <w:b/>
          <w:sz w:val="22"/>
        </w:rPr>
        <w:t>除去食</w:t>
      </w:r>
      <w:r w:rsidR="000F3131" w:rsidRPr="00C33713">
        <w:rPr>
          <w:rFonts w:asciiTheme="majorEastAsia" w:eastAsiaTheme="majorEastAsia" w:hAnsiTheme="majorEastAsia" w:hint="eastAsia"/>
          <w:b/>
          <w:sz w:val="22"/>
        </w:rPr>
        <w:t>の</w:t>
      </w:r>
      <w:r w:rsidRPr="00C33713">
        <w:rPr>
          <w:rFonts w:asciiTheme="majorEastAsia" w:eastAsiaTheme="majorEastAsia" w:hAnsiTheme="majorEastAsia" w:hint="eastAsia"/>
          <w:b/>
          <w:sz w:val="22"/>
        </w:rPr>
        <w:t>調理、配膳について</w:t>
      </w:r>
    </w:p>
    <w:p w:rsidR="004C5BF6" w:rsidRPr="009F7B8D" w:rsidRDefault="004956CD" w:rsidP="00120189">
      <w:pPr>
        <w:ind w:leftChars="66" w:left="305" w:rightChars="201" w:right="422" w:hangingChars="79" w:hanging="166"/>
        <w:jc w:val="left"/>
        <w:rPr>
          <w:rFonts w:ascii="ＭＳ 明朝" w:hAnsi="ＭＳ 明朝"/>
          <w:b/>
          <w:sz w:val="22"/>
        </w:rPr>
      </w:pPr>
      <w:r w:rsidRPr="009F7B8D">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81915</wp:posOffset>
                </wp:positionV>
                <wp:extent cx="6228000" cy="1219200"/>
                <wp:effectExtent l="0" t="0" r="20955" b="19050"/>
                <wp:wrapNone/>
                <wp:docPr id="3" name="角丸四角形 3"/>
                <wp:cNvGraphicFramePr/>
                <a:graphic xmlns:a="http://schemas.openxmlformats.org/drawingml/2006/main">
                  <a:graphicData uri="http://schemas.microsoft.com/office/word/2010/wordprocessingShape">
                    <wps:wsp>
                      <wps:cNvSpPr/>
                      <wps:spPr>
                        <a:xfrm>
                          <a:off x="0" y="0"/>
                          <a:ext cx="6228000" cy="1219200"/>
                        </a:xfrm>
                        <a:prstGeom prst="roundRect">
                          <a:avLst>
                            <a:gd name="adj" fmla="val 9524"/>
                          </a:avLst>
                        </a:prstGeom>
                        <a:noFill/>
                        <a:ln w="63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2794B" id="角丸四角形 3" o:spid="_x0000_s1026" style="position:absolute;left:0;text-align:left;margin-left:0;margin-top:6.45pt;width:490.4pt;height:9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" filled="f" strokecolor="#595959" strokeweight=".5pt">
                <v:stroke joinstyle="miter"/>
                <w10:wrap anchorx="margin"/>
              </v:roundrect>
            </w:pict>
          </mc:Fallback>
        </mc:AlternateContent>
      </w:r>
    </w:p>
    <w:p w:rsidR="004C5BF6" w:rsidRPr="009F7B8D" w:rsidRDefault="004C5BF6" w:rsidP="00666A0C">
      <w:pPr>
        <w:pStyle w:val="a7"/>
        <w:numPr>
          <w:ilvl w:val="0"/>
          <w:numId w:val="3"/>
        </w:numPr>
        <w:ind w:leftChars="0" w:rightChars="-16" w:right="-34"/>
        <w:jc w:val="left"/>
        <w:rPr>
          <w:rFonts w:ascii="ＭＳ 明朝" w:hAnsi="ＭＳ 明朝"/>
          <w:szCs w:val="21"/>
        </w:rPr>
      </w:pPr>
      <w:r w:rsidRPr="009F7B8D">
        <w:rPr>
          <w:rFonts w:ascii="ＭＳ 明朝" w:hAnsi="ＭＳ 明朝" w:hint="eastAsia"/>
          <w:szCs w:val="21"/>
        </w:rPr>
        <w:t>食物アレルギー対応食は、通常の献立と同一の給食室で調理します。調理器具、食器は他の園児と共通のものを使用しますが、丁寧に洗浄、消毒したものを使用します。</w:t>
      </w:r>
    </w:p>
    <w:p w:rsidR="004C5BF6" w:rsidRDefault="004C5BF6" w:rsidP="00666A0C">
      <w:pPr>
        <w:pStyle w:val="a7"/>
        <w:numPr>
          <w:ilvl w:val="0"/>
          <w:numId w:val="3"/>
        </w:numPr>
        <w:ind w:leftChars="0" w:rightChars="-16" w:right="-34"/>
        <w:jc w:val="left"/>
        <w:rPr>
          <w:rFonts w:ascii="ＭＳ 明朝" w:hAnsi="ＭＳ 明朝"/>
          <w:szCs w:val="21"/>
        </w:rPr>
      </w:pPr>
      <w:r w:rsidRPr="009F7B8D">
        <w:rPr>
          <w:rFonts w:ascii="ＭＳ 明朝" w:hAnsi="ＭＳ 明朝" w:hint="eastAsia"/>
          <w:szCs w:val="21"/>
        </w:rPr>
        <w:t>食物アレルギー児は、個人専用トレー、名札等を使用し、除去の必要</w:t>
      </w:r>
      <w:r w:rsidR="00440F43">
        <w:rPr>
          <w:rFonts w:ascii="ＭＳ 明朝" w:hAnsi="ＭＳ 明朝" w:hint="eastAsia"/>
          <w:szCs w:val="21"/>
        </w:rPr>
        <w:t>が</w:t>
      </w:r>
      <w:r w:rsidRPr="009F7B8D">
        <w:rPr>
          <w:rFonts w:ascii="ＭＳ 明朝" w:hAnsi="ＭＳ 明朝" w:hint="eastAsia"/>
          <w:szCs w:val="21"/>
        </w:rPr>
        <w:t>ない献立の場合も専用トレーで配膳を行います。</w:t>
      </w:r>
    </w:p>
    <w:p w:rsidR="00127ADF" w:rsidRPr="009F7B8D" w:rsidRDefault="00127ADF" w:rsidP="00127ADF">
      <w:pPr>
        <w:pStyle w:val="a7"/>
        <w:numPr>
          <w:ilvl w:val="0"/>
          <w:numId w:val="3"/>
        </w:numPr>
        <w:ind w:leftChars="0" w:rightChars="-16" w:right="-34"/>
        <w:jc w:val="left"/>
        <w:rPr>
          <w:rFonts w:ascii="ＭＳ 明朝" w:hAnsi="ＭＳ 明朝"/>
          <w:szCs w:val="21"/>
        </w:rPr>
      </w:pPr>
      <w:r>
        <w:rPr>
          <w:rFonts w:ascii="ＭＳ 明朝" w:hAnsi="ＭＳ 明朝" w:hint="eastAsia"/>
          <w:szCs w:val="21"/>
        </w:rPr>
        <w:t>園で除去対応しなければならない</w:t>
      </w:r>
      <w:r w:rsidRPr="00127ADF">
        <w:rPr>
          <w:rFonts w:ascii="ＭＳ 明朝" w:hAnsi="ＭＳ 明朝" w:hint="eastAsia"/>
          <w:szCs w:val="21"/>
        </w:rPr>
        <w:t>食品が複数含まれている</w:t>
      </w:r>
      <w:r>
        <w:rPr>
          <w:rFonts w:ascii="ＭＳ 明朝" w:hAnsi="ＭＳ 明朝" w:hint="eastAsia"/>
          <w:szCs w:val="21"/>
        </w:rPr>
        <w:t>料理は、その食品全てを除いて作ることがあるため、お子さんが本来食べられる食品も除く場合があります。</w:t>
      </w:r>
    </w:p>
    <w:p w:rsidR="004C5BF6" w:rsidRPr="009F7B8D" w:rsidRDefault="004C5BF6" w:rsidP="00120189">
      <w:pPr>
        <w:ind w:leftChars="66" w:left="313" w:rightChars="201" w:right="422" w:hangingChars="79" w:hanging="174"/>
        <w:jc w:val="left"/>
        <w:rPr>
          <w:rFonts w:ascii="ＭＳ 明朝" w:hAnsi="ＭＳ 明朝"/>
          <w:b/>
          <w:sz w:val="22"/>
          <w:szCs w:val="22"/>
        </w:rPr>
      </w:pPr>
    </w:p>
    <w:p w:rsidR="004C5BF6" w:rsidRPr="00C33713" w:rsidRDefault="004C5BF6" w:rsidP="00120189">
      <w:pPr>
        <w:ind w:leftChars="66" w:left="313" w:rightChars="201" w:right="422" w:hangingChars="79" w:hanging="174"/>
        <w:jc w:val="left"/>
        <w:rPr>
          <w:rFonts w:asciiTheme="majorEastAsia" w:eastAsiaTheme="majorEastAsia" w:hAnsiTheme="majorEastAsia"/>
          <w:b/>
          <w:sz w:val="22"/>
        </w:rPr>
      </w:pPr>
      <w:r w:rsidRPr="00C33713">
        <w:rPr>
          <w:rFonts w:asciiTheme="majorEastAsia" w:eastAsiaTheme="majorEastAsia" w:hAnsiTheme="majorEastAsia" w:hint="eastAsia"/>
          <w:b/>
          <w:sz w:val="22"/>
        </w:rPr>
        <w:t>代替食の持参について</w:t>
      </w:r>
    </w:p>
    <w:p w:rsidR="004C5BF6" w:rsidRPr="009F7B8D" w:rsidRDefault="004C5BF6" w:rsidP="00120189">
      <w:pPr>
        <w:ind w:leftChars="66" w:left="305" w:rightChars="201" w:right="422" w:hangingChars="79" w:hanging="166"/>
        <w:jc w:val="left"/>
        <w:rPr>
          <w:rFonts w:ascii="ＭＳ 明朝" w:hAnsi="ＭＳ 明朝"/>
          <w:b/>
          <w:sz w:val="22"/>
        </w:rPr>
      </w:pPr>
      <w:r w:rsidRPr="009F7B8D">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104140</wp:posOffset>
                </wp:positionV>
                <wp:extent cx="6228000" cy="1689904"/>
                <wp:effectExtent l="0" t="0" r="20955" b="24765"/>
                <wp:wrapNone/>
                <wp:docPr id="2" name="角丸四角形 2"/>
                <wp:cNvGraphicFramePr/>
                <a:graphic xmlns:a="http://schemas.openxmlformats.org/drawingml/2006/main">
                  <a:graphicData uri="http://schemas.microsoft.com/office/word/2010/wordprocessingShape">
                    <wps:wsp>
                      <wps:cNvSpPr/>
                      <wps:spPr>
                        <a:xfrm>
                          <a:off x="0" y="0"/>
                          <a:ext cx="6228000" cy="1689904"/>
                        </a:xfrm>
                        <a:prstGeom prst="roundRect">
                          <a:avLst>
                            <a:gd name="adj" fmla="val 4676"/>
                          </a:avLst>
                        </a:prstGeom>
                        <a:noFill/>
                        <a:ln w="63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DF637" id="角丸四角形 2" o:spid="_x0000_s1026" style="position:absolute;left:0;text-align:left;margin-left:0;margin-top:8.2pt;width:490.4pt;height:133.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" filled="f" strokecolor="#595959" strokeweight=".5pt">
                <v:stroke joinstyle="miter"/>
                <w10:wrap anchorx="margin"/>
              </v:roundrect>
            </w:pict>
          </mc:Fallback>
        </mc:AlternateContent>
      </w:r>
    </w:p>
    <w:p w:rsidR="004C5BF6" w:rsidRPr="009F7B8D" w:rsidRDefault="004C5BF6" w:rsidP="000F3131">
      <w:pPr>
        <w:pStyle w:val="a7"/>
        <w:numPr>
          <w:ilvl w:val="0"/>
          <w:numId w:val="4"/>
        </w:numPr>
        <w:ind w:leftChars="0" w:rightChars="-16" w:right="-34"/>
        <w:jc w:val="left"/>
        <w:rPr>
          <w:rFonts w:ascii="ＭＳ 明朝" w:hAnsi="ＭＳ 明朝"/>
          <w:szCs w:val="21"/>
        </w:rPr>
      </w:pPr>
      <w:r w:rsidRPr="009F7B8D">
        <w:rPr>
          <w:rFonts w:ascii="ＭＳ 明朝" w:hAnsi="ＭＳ 明朝" w:hint="eastAsia"/>
          <w:szCs w:val="21"/>
        </w:rPr>
        <w:t>除去する食品数や量が多い献立では、給食対応が困難となる場合や成長や発達に欠かせない栄養素が不足する場合があるため、ご家庭から代替食の持参をお願いいたします。</w:t>
      </w:r>
    </w:p>
    <w:p w:rsidR="004C5BF6" w:rsidRPr="009F7B8D" w:rsidRDefault="004C5BF6" w:rsidP="004956CD">
      <w:pPr>
        <w:pStyle w:val="a7"/>
        <w:numPr>
          <w:ilvl w:val="0"/>
          <w:numId w:val="4"/>
        </w:numPr>
        <w:ind w:leftChars="0" w:rightChars="50" w:right="105"/>
        <w:rPr>
          <w:rFonts w:ascii="ＭＳ 明朝" w:hAnsi="ＭＳ 明朝"/>
          <w:szCs w:val="21"/>
        </w:rPr>
      </w:pPr>
      <w:r w:rsidRPr="009F7B8D">
        <w:rPr>
          <w:rFonts w:ascii="ＭＳ 明朝" w:hAnsi="ＭＳ 明朝" w:hint="eastAsia"/>
          <w:szCs w:val="21"/>
        </w:rPr>
        <w:t>代替食は、当日に調理、加熱し、そのまま食べられる形状にしたものを保存容器等に入れ、お持ちください。（ご家庭からお持ちいただいた食材を調理することはできません。）</w:t>
      </w:r>
    </w:p>
    <w:p w:rsidR="004C5BF6" w:rsidRPr="009F7B8D" w:rsidRDefault="004C5BF6" w:rsidP="00F97CE3">
      <w:pPr>
        <w:pStyle w:val="a7"/>
        <w:numPr>
          <w:ilvl w:val="0"/>
          <w:numId w:val="4"/>
        </w:numPr>
        <w:ind w:leftChars="0" w:rightChars="-16" w:right="-34"/>
        <w:jc w:val="left"/>
        <w:rPr>
          <w:rFonts w:ascii="ＭＳ 明朝" w:hAnsi="ＭＳ 明朝"/>
          <w:szCs w:val="21"/>
        </w:rPr>
      </w:pPr>
      <w:r w:rsidRPr="009F7B8D">
        <w:rPr>
          <w:rFonts w:ascii="ＭＳ 明朝" w:hAnsi="ＭＳ 明朝" w:hint="eastAsia"/>
          <w:szCs w:val="21"/>
        </w:rPr>
        <w:t>代替食を入れた容器、袋等には、必ず名前を記入してください。</w:t>
      </w:r>
      <w:r w:rsidR="000F3131" w:rsidRPr="009F7B8D">
        <w:rPr>
          <w:rFonts w:ascii="ＭＳ 明朝" w:hAnsi="ＭＳ 明朝" w:hint="eastAsia"/>
          <w:szCs w:val="21"/>
        </w:rPr>
        <w:t>また、</w:t>
      </w:r>
      <w:r w:rsidRPr="009F7B8D">
        <w:rPr>
          <w:rFonts w:ascii="ＭＳ 明朝" w:hAnsi="ＭＳ 明朝" w:hint="eastAsia"/>
          <w:szCs w:val="21"/>
        </w:rPr>
        <w:t>衛生面を考え、保冷剤、保冷バック等を利用してお持ちください。</w:t>
      </w:r>
    </w:p>
    <w:p w:rsidR="004C5BF6" w:rsidRPr="009F7B8D" w:rsidRDefault="004C5BF6" w:rsidP="000F3131">
      <w:pPr>
        <w:pStyle w:val="a7"/>
        <w:numPr>
          <w:ilvl w:val="0"/>
          <w:numId w:val="4"/>
        </w:numPr>
        <w:ind w:leftChars="0" w:rightChars="-16" w:right="-34"/>
        <w:jc w:val="left"/>
        <w:rPr>
          <w:rFonts w:ascii="ＭＳ 明朝" w:hAnsi="ＭＳ 明朝"/>
          <w:szCs w:val="21"/>
        </w:rPr>
      </w:pPr>
      <w:r w:rsidRPr="009F7B8D">
        <w:rPr>
          <w:rFonts w:ascii="ＭＳ 明朝" w:hAnsi="ＭＳ 明朝" w:hint="eastAsia"/>
          <w:szCs w:val="21"/>
        </w:rPr>
        <w:t>お持ちいただいた代替食は、登園時、職員にお渡しください。保育園で衛生的に管理します。</w:t>
      </w:r>
    </w:p>
    <w:p w:rsidR="004C5BF6" w:rsidRPr="009F7B8D" w:rsidRDefault="004C5BF6" w:rsidP="000F3131">
      <w:pPr>
        <w:pStyle w:val="a7"/>
        <w:numPr>
          <w:ilvl w:val="0"/>
          <w:numId w:val="4"/>
        </w:numPr>
        <w:ind w:leftChars="0" w:rightChars="-16" w:right="-34"/>
        <w:jc w:val="left"/>
        <w:rPr>
          <w:rFonts w:ascii="ＭＳ 明朝" w:hAnsi="ＭＳ 明朝"/>
          <w:szCs w:val="21"/>
        </w:rPr>
      </w:pPr>
      <w:r w:rsidRPr="009F7B8D">
        <w:rPr>
          <w:rFonts w:ascii="ＭＳ 明朝" w:hAnsi="ＭＳ 明朝" w:hint="eastAsia"/>
          <w:szCs w:val="21"/>
        </w:rPr>
        <w:t>代替食の持参をお忘れになった場合は、保護者の方にご連絡の上、当日の献立から食べられるものを提供します。</w:t>
      </w:r>
    </w:p>
    <w:p w:rsidR="004C5BF6" w:rsidRPr="009F7B8D" w:rsidRDefault="004C5BF6" w:rsidP="00120189">
      <w:pPr>
        <w:ind w:leftChars="66" w:left="305" w:rightChars="201" w:right="422" w:hangingChars="79" w:hanging="166"/>
        <w:rPr>
          <w:rFonts w:ascii="ＭＳ 明朝" w:hAnsi="ＭＳ 明朝"/>
          <w:szCs w:val="22"/>
        </w:rPr>
      </w:pPr>
    </w:p>
    <w:p w:rsidR="004C5BF6" w:rsidRPr="00C33713" w:rsidRDefault="004C5BF6" w:rsidP="00120189">
      <w:pPr>
        <w:ind w:leftChars="66" w:left="313" w:rightChars="201" w:right="422" w:hangingChars="79" w:hanging="174"/>
        <w:jc w:val="left"/>
        <w:rPr>
          <w:rFonts w:asciiTheme="majorEastAsia" w:eastAsiaTheme="majorEastAsia" w:hAnsiTheme="majorEastAsia"/>
          <w:b/>
          <w:sz w:val="22"/>
        </w:rPr>
      </w:pPr>
      <w:r w:rsidRPr="00C33713">
        <w:rPr>
          <w:rFonts w:asciiTheme="majorEastAsia" w:eastAsiaTheme="majorEastAsia" w:hAnsiTheme="majorEastAsia" w:hint="eastAsia"/>
          <w:b/>
          <w:sz w:val="22"/>
        </w:rPr>
        <w:t xml:space="preserve">申請書類の提出について　</w:t>
      </w:r>
    </w:p>
    <w:p w:rsidR="004C5BF6" w:rsidRPr="009F7B8D" w:rsidRDefault="000F3131" w:rsidP="00120189">
      <w:pPr>
        <w:ind w:leftChars="66" w:left="305" w:rightChars="201" w:right="422" w:hangingChars="79" w:hanging="166"/>
        <w:jc w:val="left"/>
        <w:rPr>
          <w:rFonts w:ascii="ＭＳ 明朝" w:hAnsi="ＭＳ 明朝"/>
          <w:b/>
          <w:sz w:val="22"/>
        </w:rPr>
      </w:pPr>
      <w:r w:rsidRPr="009F7B8D">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83185</wp:posOffset>
                </wp:positionV>
                <wp:extent cx="6228000" cy="873888"/>
                <wp:effectExtent l="0" t="0" r="20955" b="21590"/>
                <wp:wrapNone/>
                <wp:docPr id="4" name="角丸四角形 4"/>
                <wp:cNvGraphicFramePr/>
                <a:graphic xmlns:a="http://schemas.openxmlformats.org/drawingml/2006/main">
                  <a:graphicData uri="http://schemas.microsoft.com/office/word/2010/wordprocessingShape">
                    <wps:wsp>
                      <wps:cNvSpPr/>
                      <wps:spPr>
                        <a:xfrm>
                          <a:off x="0" y="0"/>
                          <a:ext cx="6228000" cy="873888"/>
                        </a:xfrm>
                        <a:prstGeom prst="roundRect">
                          <a:avLst>
                            <a:gd name="adj" fmla="val 9524"/>
                          </a:avLst>
                        </a:prstGeom>
                        <a:noFill/>
                        <a:ln w="63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3E5A7" id="角丸四角形 4" o:spid="_x0000_s1026" style="position:absolute;left:0;text-align:left;margin-left:0;margin-top:6.55pt;width:490.4pt;height:6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" filled="f" strokecolor="#595959" strokeweight=".5pt">
                <v:stroke joinstyle="miter"/>
                <w10:wrap anchorx="margin"/>
              </v:roundrect>
            </w:pict>
          </mc:Fallback>
        </mc:AlternateContent>
      </w:r>
    </w:p>
    <w:p w:rsidR="000F3131" w:rsidRPr="009F7B8D" w:rsidRDefault="000F3131" w:rsidP="00FF5D30">
      <w:pPr>
        <w:pStyle w:val="a7"/>
        <w:numPr>
          <w:ilvl w:val="0"/>
          <w:numId w:val="5"/>
        </w:numPr>
        <w:ind w:leftChars="0" w:rightChars="-16" w:right="-34"/>
        <w:jc w:val="left"/>
        <w:rPr>
          <w:rFonts w:ascii="ＭＳ 明朝" w:hAnsi="ＭＳ 明朝"/>
          <w:szCs w:val="21"/>
        </w:rPr>
      </w:pPr>
      <w:r w:rsidRPr="009F7B8D">
        <w:rPr>
          <w:rFonts w:hint="eastAsia"/>
          <w:noProof/>
        </w:rPr>
        <w:t>少なくとも年１回は食物除去の継続について医師の指示に基づき、除去</w:t>
      </w:r>
      <w:r w:rsidR="00D83768">
        <w:rPr>
          <w:rFonts w:hint="eastAsia"/>
          <w:noProof/>
        </w:rPr>
        <w:t>食</w:t>
      </w:r>
      <w:r w:rsidRPr="009F7B8D">
        <w:rPr>
          <w:rFonts w:hint="eastAsia"/>
          <w:noProof/>
        </w:rPr>
        <w:t>継続申請書の提出をお願いします。</w:t>
      </w:r>
      <w:r w:rsidRPr="009F7B8D">
        <w:rPr>
          <w:rFonts w:ascii="ＭＳ 明朝" w:hAnsi="ＭＳ 明朝" w:hint="eastAsia"/>
          <w:szCs w:val="21"/>
        </w:rPr>
        <w:t>除去していた食物を解除する場合は、医師の指示に基づき、除去</w:t>
      </w:r>
      <w:r w:rsidR="00D83768">
        <w:rPr>
          <w:rFonts w:ascii="ＭＳ 明朝" w:hAnsi="ＭＳ 明朝" w:hint="eastAsia"/>
          <w:szCs w:val="21"/>
        </w:rPr>
        <w:t>食</w:t>
      </w:r>
      <w:r w:rsidRPr="009F7B8D">
        <w:rPr>
          <w:rFonts w:ascii="ＭＳ 明朝" w:hAnsi="ＭＳ 明朝" w:hint="eastAsia"/>
          <w:szCs w:val="21"/>
        </w:rPr>
        <w:t>解除申請書の提出をお願いします。</w:t>
      </w:r>
      <w:r w:rsidRPr="009F7B8D">
        <w:rPr>
          <w:rFonts w:hint="eastAsia"/>
          <w:noProof/>
        </w:rPr>
        <w:t>（継続や解除の場合には、生活管理指導表の提出は不要です。）</w:t>
      </w:r>
    </w:p>
    <w:p w:rsidR="000F3131" w:rsidRPr="009F7B8D" w:rsidRDefault="000F3131" w:rsidP="00FF5D30">
      <w:pPr>
        <w:pStyle w:val="a7"/>
        <w:numPr>
          <w:ilvl w:val="0"/>
          <w:numId w:val="5"/>
        </w:numPr>
        <w:ind w:leftChars="0" w:rightChars="-16" w:right="-34"/>
        <w:jc w:val="left"/>
        <w:rPr>
          <w:rFonts w:ascii="ＭＳ 明朝" w:hAnsi="ＭＳ 明朝"/>
          <w:szCs w:val="21"/>
        </w:rPr>
      </w:pPr>
      <w:r w:rsidRPr="009F7B8D">
        <w:rPr>
          <w:rFonts w:hint="eastAsia"/>
          <w:noProof/>
        </w:rPr>
        <w:t>新たに除去食品が増える場合には、生活管理指導表を提出して下さい。</w:t>
      </w:r>
    </w:p>
    <w:p w:rsidR="000F3131" w:rsidRPr="009F7B8D" w:rsidRDefault="000F3131" w:rsidP="000F3131">
      <w:pPr>
        <w:ind w:rightChars="-16" w:right="-34"/>
        <w:jc w:val="left"/>
        <w:rPr>
          <w:rFonts w:ascii="ＭＳ 明朝" w:hAnsi="ＭＳ 明朝"/>
          <w:szCs w:val="21"/>
        </w:rPr>
      </w:pPr>
    </w:p>
    <w:p w:rsidR="000F3131" w:rsidRPr="00C33713" w:rsidRDefault="000F3131" w:rsidP="000F3131">
      <w:pPr>
        <w:ind w:leftChars="66" w:left="313" w:rightChars="201" w:right="422" w:hangingChars="79" w:hanging="174"/>
        <w:jc w:val="left"/>
        <w:rPr>
          <w:rFonts w:asciiTheme="majorEastAsia" w:eastAsiaTheme="majorEastAsia" w:hAnsiTheme="majorEastAsia"/>
          <w:b/>
          <w:sz w:val="22"/>
        </w:rPr>
      </w:pPr>
      <w:r w:rsidRPr="00C33713">
        <w:rPr>
          <w:rFonts w:asciiTheme="majorEastAsia" w:eastAsiaTheme="majorEastAsia" w:hAnsiTheme="majorEastAsia" w:hint="eastAsia"/>
          <w:b/>
          <w:sz w:val="22"/>
        </w:rPr>
        <w:t xml:space="preserve">緊急時対応について　</w:t>
      </w:r>
    </w:p>
    <w:p w:rsidR="000F3131" w:rsidRPr="009F7B8D" w:rsidRDefault="002E1E36" w:rsidP="000F3131">
      <w:pPr>
        <w:ind w:leftChars="66" w:left="305" w:rightChars="201" w:right="422" w:hangingChars="79" w:hanging="166"/>
        <w:jc w:val="left"/>
        <w:rPr>
          <w:rFonts w:ascii="ＭＳ 明朝" w:hAnsi="ＭＳ 明朝"/>
          <w:b/>
          <w:sz w:val="22"/>
        </w:rPr>
      </w:pPr>
      <w:r w:rsidRPr="009F7B8D">
        <w:rPr>
          <w:rFonts w:ascii="ＭＳ 明朝" w:hAnsi="ＭＳ 明朝" w:hint="eastAsia"/>
          <w:noProof/>
        </w:rPr>
        <mc:AlternateContent>
          <mc:Choice Requires="wps">
            <w:drawing>
              <wp:anchor distT="0" distB="0" distL="114300" distR="114300" simplePos="0" relativeHeight="251667456" behindDoc="0" locked="0" layoutInCell="1" allowOverlap="1" wp14:anchorId="0F787C7B" wp14:editId="1C4C31FC">
                <wp:simplePos x="0" y="0"/>
                <wp:positionH relativeFrom="margin">
                  <wp:align>left</wp:align>
                </wp:positionH>
                <wp:positionV relativeFrom="paragraph">
                  <wp:posOffset>100965</wp:posOffset>
                </wp:positionV>
                <wp:extent cx="6228000" cy="648182"/>
                <wp:effectExtent l="0" t="0" r="20955" b="19050"/>
                <wp:wrapNone/>
                <wp:docPr id="6" name="角丸四角形 6"/>
                <wp:cNvGraphicFramePr/>
                <a:graphic xmlns:a="http://schemas.openxmlformats.org/drawingml/2006/main">
                  <a:graphicData uri="http://schemas.microsoft.com/office/word/2010/wordprocessingShape">
                    <wps:wsp>
                      <wps:cNvSpPr/>
                      <wps:spPr>
                        <a:xfrm>
                          <a:off x="0" y="0"/>
                          <a:ext cx="6228000" cy="648182"/>
                        </a:xfrm>
                        <a:prstGeom prst="roundRect">
                          <a:avLst>
                            <a:gd name="adj" fmla="val 9524"/>
                          </a:avLst>
                        </a:prstGeom>
                        <a:noFill/>
                        <a:ln w="63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0B3E0" id="角丸四角形 6" o:spid="_x0000_s1026" style="position:absolute;left:0;text-align:left;margin-left:0;margin-top:7.95pt;width:490.4pt;height:5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" filled="f" strokecolor="#595959" strokeweight=".5pt">
                <v:stroke joinstyle="miter"/>
                <w10:wrap anchorx="margin"/>
              </v:roundrect>
            </w:pict>
          </mc:Fallback>
        </mc:AlternateContent>
      </w:r>
    </w:p>
    <w:p w:rsidR="00EB63A0" w:rsidRPr="009F7B8D" w:rsidRDefault="00EB63A0" w:rsidP="00EB63A0">
      <w:pPr>
        <w:pStyle w:val="a7"/>
        <w:numPr>
          <w:ilvl w:val="0"/>
          <w:numId w:val="5"/>
        </w:numPr>
        <w:ind w:leftChars="0" w:rightChars="-16" w:right="-34"/>
        <w:jc w:val="left"/>
        <w:rPr>
          <w:rFonts w:ascii="ＭＳ 明朝" w:hAnsi="ＭＳ 明朝"/>
          <w:szCs w:val="21"/>
        </w:rPr>
      </w:pPr>
      <w:r w:rsidRPr="009F7B8D">
        <w:rPr>
          <w:rFonts w:ascii="ＭＳ 明朝" w:hAnsi="ＭＳ 明朝" w:hint="eastAsia"/>
          <w:szCs w:val="21"/>
        </w:rPr>
        <w:t>誤食等の</w:t>
      </w:r>
      <w:r w:rsidR="000F3131" w:rsidRPr="009F7B8D">
        <w:rPr>
          <w:rFonts w:ascii="ＭＳ 明朝" w:hAnsi="ＭＳ 明朝" w:hint="eastAsia"/>
          <w:szCs w:val="21"/>
        </w:rPr>
        <w:t>緊急時は、「食物アレルギー緊急時対応マニュアル</w:t>
      </w:r>
      <w:r w:rsidRPr="009F7B8D">
        <w:rPr>
          <w:rFonts w:ascii="ＭＳ 明朝" w:hAnsi="ＭＳ 明朝" w:hint="eastAsia"/>
          <w:szCs w:val="21"/>
        </w:rPr>
        <w:t>」の手順に従い行動します。</w:t>
      </w:r>
    </w:p>
    <w:p w:rsidR="000F3131" w:rsidRDefault="00EB63A0" w:rsidP="000F3131">
      <w:pPr>
        <w:pStyle w:val="a7"/>
        <w:numPr>
          <w:ilvl w:val="0"/>
          <w:numId w:val="5"/>
        </w:numPr>
        <w:ind w:leftChars="0" w:rightChars="-16" w:right="-34"/>
        <w:jc w:val="left"/>
        <w:rPr>
          <w:rFonts w:ascii="ＭＳ 明朝" w:hAnsi="ＭＳ 明朝"/>
          <w:szCs w:val="21"/>
        </w:rPr>
      </w:pPr>
      <w:r w:rsidRPr="009F7B8D">
        <w:rPr>
          <w:rFonts w:ascii="ＭＳ 明朝" w:hAnsi="ＭＳ 明朝" w:hint="eastAsia"/>
          <w:szCs w:val="21"/>
        </w:rPr>
        <w:t>災害時の用意として、アレルギー対応の非常食を準備しています。また、アレルギーゼッケンの着用を行います。</w:t>
      </w:r>
    </w:p>
    <w:p w:rsidR="002E1E36" w:rsidRDefault="002E1E36" w:rsidP="002E1E36">
      <w:pPr>
        <w:pStyle w:val="Web"/>
        <w:spacing w:before="0" w:beforeAutospacing="0" w:after="0" w:afterAutospacing="0"/>
        <w:ind w:left="139"/>
        <w:jc w:val="right"/>
        <w:rPr>
          <w:rFonts w:ascii="Century" w:eastAsia="ＭＳ 明朝" w:hAnsi="Century" w:cs="Times New Roman"/>
          <w:kern w:val="2"/>
          <w:sz w:val="21"/>
          <w:szCs w:val="21"/>
        </w:rPr>
      </w:pPr>
    </w:p>
    <w:p w:rsidR="002E1E36" w:rsidRPr="002E1E36" w:rsidRDefault="002E1E36" w:rsidP="002E1E36">
      <w:pPr>
        <w:pStyle w:val="Web"/>
        <w:spacing w:before="0" w:beforeAutospacing="0" w:after="0" w:afterAutospacing="0"/>
        <w:ind w:left="139"/>
        <w:jc w:val="right"/>
        <w:rPr>
          <w:rFonts w:ascii="Century" w:hAnsi="Century"/>
          <w:sz w:val="21"/>
          <w:szCs w:val="21"/>
        </w:rPr>
      </w:pPr>
      <w:bookmarkStart w:id="0" w:name="_GoBack"/>
      <w:bookmarkEnd w:id="0"/>
      <w:r w:rsidRPr="002E1E36">
        <w:rPr>
          <w:rFonts w:ascii="Century" w:hAnsi="Century"/>
          <w:sz w:val="21"/>
          <w:szCs w:val="21"/>
        </w:rPr>
        <w:t>(R6.7)</w:t>
      </w:r>
    </w:p>
    <w:sectPr w:rsidR="002E1E36" w:rsidRPr="002E1E36" w:rsidSect="002E1E36">
      <w:pgSz w:w="11906" w:h="16838"/>
      <w:pgMar w:top="1134" w:right="1080" w:bottom="567"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FA" w:rsidRDefault="007A58FA" w:rsidP="00E76C57">
      <w:r>
        <w:separator/>
      </w:r>
    </w:p>
  </w:endnote>
  <w:endnote w:type="continuationSeparator" w:id="0">
    <w:p w:rsidR="007A58FA" w:rsidRDefault="007A58FA" w:rsidP="00E7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FA" w:rsidRDefault="007A58FA" w:rsidP="00E76C57">
      <w:r>
        <w:separator/>
      </w:r>
    </w:p>
  </w:footnote>
  <w:footnote w:type="continuationSeparator" w:id="0">
    <w:p w:rsidR="007A58FA" w:rsidRDefault="007A58FA" w:rsidP="00E7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F6F"/>
    <w:multiLevelType w:val="hybridMultilevel"/>
    <w:tmpl w:val="0EB2493E"/>
    <w:lvl w:ilvl="0" w:tplc="695C6350">
      <w:numFmt w:val="bullet"/>
      <w:lvlText w:val="□"/>
      <w:lvlJc w:val="left"/>
      <w:pPr>
        <w:ind w:left="559" w:hanging="420"/>
      </w:pPr>
      <w:rPr>
        <w:rFonts w:ascii="ＭＳ ゴシック" w:eastAsia="ＭＳ ゴシック" w:hAnsi="ＭＳ ゴシック" w:cstheme="minorBidi"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01E02D0A"/>
    <w:multiLevelType w:val="hybridMultilevel"/>
    <w:tmpl w:val="324E5F48"/>
    <w:lvl w:ilvl="0" w:tplc="695C6350">
      <w:numFmt w:val="bullet"/>
      <w:lvlText w:val="□"/>
      <w:lvlJc w:val="left"/>
      <w:pPr>
        <w:ind w:left="559" w:hanging="420"/>
      </w:pPr>
      <w:rPr>
        <w:rFonts w:ascii="ＭＳ ゴシック" w:eastAsia="ＭＳ ゴシック" w:hAnsi="ＭＳ ゴシック" w:cstheme="minorBidi"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2" w15:restartNumberingAfterBreak="0">
    <w:nsid w:val="0A714FED"/>
    <w:multiLevelType w:val="hybridMultilevel"/>
    <w:tmpl w:val="D7380156"/>
    <w:lvl w:ilvl="0" w:tplc="695C6350">
      <w:numFmt w:val="bullet"/>
      <w:lvlText w:val="□"/>
      <w:lvlJc w:val="left"/>
      <w:pPr>
        <w:ind w:left="559" w:hanging="420"/>
      </w:pPr>
      <w:rPr>
        <w:rFonts w:ascii="ＭＳ ゴシック" w:eastAsia="ＭＳ ゴシック" w:hAnsi="ＭＳ ゴシック" w:cstheme="minorBidi"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3" w15:restartNumberingAfterBreak="0">
    <w:nsid w:val="1DB13467"/>
    <w:multiLevelType w:val="hybridMultilevel"/>
    <w:tmpl w:val="240E8208"/>
    <w:lvl w:ilvl="0" w:tplc="695C6350">
      <w:numFmt w:val="bullet"/>
      <w:lvlText w:val="□"/>
      <w:lvlJc w:val="left"/>
      <w:pPr>
        <w:ind w:left="559" w:hanging="420"/>
      </w:pPr>
      <w:rPr>
        <w:rFonts w:ascii="ＭＳ ゴシック" w:eastAsia="ＭＳ ゴシック" w:hAnsi="ＭＳ ゴシック" w:cstheme="minorBidi"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4" w15:restartNumberingAfterBreak="0">
    <w:nsid w:val="6BB96638"/>
    <w:multiLevelType w:val="hybridMultilevel"/>
    <w:tmpl w:val="C0D0A036"/>
    <w:lvl w:ilvl="0" w:tplc="70B67C5E">
      <w:numFmt w:val="bullet"/>
      <w:lvlText w:val="□"/>
      <w:lvlJc w:val="left"/>
      <w:pPr>
        <w:ind w:left="499" w:hanging="360"/>
      </w:pPr>
      <w:rPr>
        <w:rFonts w:ascii="ＭＳ 明朝" w:eastAsia="ＭＳ 明朝" w:hAnsi="ＭＳ 明朝"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F6"/>
    <w:rsid w:val="000918A1"/>
    <w:rsid w:val="000F019D"/>
    <w:rsid w:val="000F3131"/>
    <w:rsid w:val="00120189"/>
    <w:rsid w:val="00127ADF"/>
    <w:rsid w:val="001A5731"/>
    <w:rsid w:val="002E1E36"/>
    <w:rsid w:val="00440F43"/>
    <w:rsid w:val="004956CD"/>
    <w:rsid w:val="004C5BF6"/>
    <w:rsid w:val="00657137"/>
    <w:rsid w:val="00666A0C"/>
    <w:rsid w:val="006E6B3B"/>
    <w:rsid w:val="007A58FA"/>
    <w:rsid w:val="00980965"/>
    <w:rsid w:val="009F7B8D"/>
    <w:rsid w:val="00A60A7E"/>
    <w:rsid w:val="00C1338D"/>
    <w:rsid w:val="00C33713"/>
    <w:rsid w:val="00D83768"/>
    <w:rsid w:val="00E76C57"/>
    <w:rsid w:val="00EB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F847C3C-37F5-4D85-B54C-F5216B81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B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5B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E76C57"/>
    <w:pPr>
      <w:tabs>
        <w:tab w:val="center" w:pos="4252"/>
        <w:tab w:val="right" w:pos="8504"/>
      </w:tabs>
      <w:snapToGrid w:val="0"/>
    </w:pPr>
  </w:style>
  <w:style w:type="character" w:customStyle="1" w:styleId="a4">
    <w:name w:val="ヘッダー (文字)"/>
    <w:basedOn w:val="a0"/>
    <w:link w:val="a3"/>
    <w:uiPriority w:val="99"/>
    <w:rsid w:val="00E76C57"/>
    <w:rPr>
      <w:rFonts w:ascii="Century" w:eastAsia="ＭＳ 明朝" w:hAnsi="Century" w:cs="Times New Roman"/>
      <w:szCs w:val="24"/>
    </w:rPr>
  </w:style>
  <w:style w:type="paragraph" w:styleId="a5">
    <w:name w:val="footer"/>
    <w:basedOn w:val="a"/>
    <w:link w:val="a6"/>
    <w:uiPriority w:val="99"/>
    <w:unhideWhenUsed/>
    <w:rsid w:val="00E76C57"/>
    <w:pPr>
      <w:tabs>
        <w:tab w:val="center" w:pos="4252"/>
        <w:tab w:val="right" w:pos="8504"/>
      </w:tabs>
      <w:snapToGrid w:val="0"/>
    </w:pPr>
  </w:style>
  <w:style w:type="character" w:customStyle="1" w:styleId="a6">
    <w:name w:val="フッター (文字)"/>
    <w:basedOn w:val="a0"/>
    <w:link w:val="a5"/>
    <w:uiPriority w:val="99"/>
    <w:rsid w:val="00E76C57"/>
    <w:rPr>
      <w:rFonts w:ascii="Century" w:eastAsia="ＭＳ 明朝" w:hAnsi="Century" w:cs="Times New Roman"/>
      <w:szCs w:val="24"/>
    </w:rPr>
  </w:style>
  <w:style w:type="paragraph" w:styleId="a7">
    <w:name w:val="List Paragraph"/>
    <w:basedOn w:val="a"/>
    <w:uiPriority w:val="34"/>
    <w:qFormat/>
    <w:rsid w:val="006E6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17</cp:revision>
  <cp:lastPrinted>2024-06-06T12:34:00Z</cp:lastPrinted>
  <dcterms:created xsi:type="dcterms:W3CDTF">2021-04-21T04:09:00Z</dcterms:created>
  <dcterms:modified xsi:type="dcterms:W3CDTF">2024-06-06T12:34:00Z</dcterms:modified>
</cp:coreProperties>
</file>