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D790" w14:textId="77777777" w:rsidR="004C72FA" w:rsidRDefault="004C72FA" w:rsidP="00AC4688">
      <w:pPr>
        <w:snapToGrid w:val="0"/>
        <w:spacing w:afterLines="25" w:after="90"/>
        <w:jc w:val="left"/>
        <w:rPr>
          <w:rFonts w:ascii="游ゴシック" w:eastAsia="游ゴシック" w:hAnsi="游ゴシック"/>
          <w:b/>
          <w:sz w:val="32"/>
        </w:rPr>
      </w:pPr>
      <w:r w:rsidRPr="004C72FA">
        <w:rPr>
          <w:rFonts w:ascii="游ゴシック" w:eastAsia="游ゴシック" w:hAnsi="游ゴシック" w:hint="eastAsia"/>
          <w:b/>
          <w:sz w:val="32"/>
        </w:rPr>
        <w:t>災害時要援護者（一人での避難が難しい方）の支援活動</w:t>
      </w:r>
    </w:p>
    <w:p w14:paraId="3BFE8F85" w14:textId="77777777" w:rsidR="00AC4688" w:rsidRPr="00AC4688" w:rsidRDefault="00AC4688" w:rsidP="00AC4688">
      <w:pPr>
        <w:snapToGrid w:val="0"/>
        <w:spacing w:afterLines="25" w:after="90"/>
        <w:jc w:val="center"/>
        <w:rPr>
          <w:rFonts w:ascii="游ゴシック" w:eastAsia="游ゴシック" w:hAnsi="游ゴシック"/>
          <w:b/>
          <w:sz w:val="24"/>
        </w:rPr>
      </w:pPr>
      <w:r w:rsidRPr="00AC4688">
        <w:rPr>
          <w:rFonts w:ascii="游ゴシック" w:eastAsia="游ゴシック" w:hAnsi="游ゴシック" w:hint="eastAsia"/>
          <w:b/>
          <w:sz w:val="40"/>
        </w:rPr>
        <w:t>担当者用　訪問のしおり</w:t>
      </w:r>
    </w:p>
    <w:p w14:paraId="2FD4C3D9" w14:textId="77777777" w:rsidR="002F42C5" w:rsidRDefault="002F42C5" w:rsidP="00AC4688">
      <w:pPr>
        <w:snapToGrid w:val="0"/>
        <w:spacing w:afterLines="25" w:after="90"/>
        <w:rPr>
          <w:rFonts w:ascii="游ゴシック" w:eastAsia="游ゴシック" w:hAnsi="游ゴシック"/>
        </w:rPr>
      </w:pPr>
    </w:p>
    <w:p w14:paraId="106A3034" w14:textId="77777777" w:rsidR="004C72FA" w:rsidRPr="00DC1DA8" w:rsidRDefault="008E371F" w:rsidP="00AC4688">
      <w:pPr>
        <w:snapToGrid w:val="0"/>
        <w:spacing w:afterLines="25" w:after="9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sz w:val="28"/>
        </w:rPr>
        <w:t xml:space="preserve">１　</w:t>
      </w:r>
      <w:r w:rsidR="004C72FA" w:rsidRPr="006645D5">
        <w:rPr>
          <w:rFonts w:ascii="游ゴシック" w:eastAsia="游ゴシック" w:hAnsi="游ゴシック" w:hint="eastAsia"/>
          <w:b/>
          <w:sz w:val="28"/>
        </w:rPr>
        <w:t>要援護者支援</w:t>
      </w:r>
      <w:r w:rsidR="00172C6C">
        <w:rPr>
          <w:rFonts w:ascii="游ゴシック" w:eastAsia="游ゴシック" w:hAnsi="游ゴシック" w:hint="eastAsia"/>
          <w:b/>
          <w:sz w:val="28"/>
        </w:rPr>
        <w:t>制度</w:t>
      </w:r>
      <w:r w:rsidR="004C72FA" w:rsidRPr="006645D5">
        <w:rPr>
          <w:rFonts w:ascii="游ゴシック" w:eastAsia="游ゴシック" w:hAnsi="游ゴシック" w:hint="eastAsia"/>
          <w:b/>
          <w:sz w:val="28"/>
        </w:rPr>
        <w:t>について</w:t>
      </w:r>
    </w:p>
    <w:p w14:paraId="54C80299" w14:textId="77777777" w:rsidR="00DD5B87" w:rsidRDefault="000D1F77" w:rsidP="00AC4688">
      <w:pPr>
        <w:snapToGrid w:val="0"/>
        <w:spacing w:afterLines="25" w:after="90"/>
        <w:rPr>
          <w:rFonts w:eastAsiaTheme="minorHAnsi"/>
          <w:sz w:val="24"/>
          <w:szCs w:val="24"/>
        </w:rPr>
      </w:pPr>
      <w:r w:rsidRPr="00DD5B87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DD5B87">
        <w:rPr>
          <w:rFonts w:eastAsiaTheme="minorHAnsi" w:hint="eastAsia"/>
          <w:sz w:val="24"/>
          <w:szCs w:val="24"/>
        </w:rPr>
        <w:t>大地震などの大きな災害が起きた</w:t>
      </w:r>
      <w:r w:rsidR="00172C6C" w:rsidRPr="00DD5B87">
        <w:rPr>
          <w:rFonts w:eastAsiaTheme="minorHAnsi" w:hint="eastAsia"/>
          <w:sz w:val="24"/>
          <w:szCs w:val="24"/>
        </w:rPr>
        <w:t>とき</w:t>
      </w:r>
      <w:r w:rsidRPr="00DD5B87">
        <w:rPr>
          <w:rFonts w:eastAsiaTheme="minorHAnsi" w:hint="eastAsia"/>
          <w:sz w:val="24"/>
          <w:szCs w:val="24"/>
        </w:rPr>
        <w:t>、高齢や肢体が不自由など</w:t>
      </w:r>
      <w:r w:rsidR="00172C6C" w:rsidRPr="00DD5B87">
        <w:rPr>
          <w:rFonts w:eastAsiaTheme="minorHAnsi" w:hint="eastAsia"/>
          <w:sz w:val="24"/>
          <w:szCs w:val="24"/>
        </w:rPr>
        <w:t>により</w:t>
      </w:r>
      <w:r w:rsidRPr="00DD5B87">
        <w:rPr>
          <w:rFonts w:eastAsiaTheme="minorHAnsi" w:hint="eastAsia"/>
          <w:sz w:val="24"/>
          <w:szCs w:val="24"/>
        </w:rPr>
        <w:t>、一人では避難が難しい方が地域には相当数いらっしゃいます。</w:t>
      </w:r>
      <w:r w:rsidR="00454C7E" w:rsidRPr="00DD5B87">
        <w:rPr>
          <w:rFonts w:eastAsiaTheme="minorHAnsi" w:hint="eastAsia"/>
          <w:sz w:val="24"/>
          <w:szCs w:val="24"/>
        </w:rPr>
        <w:t>『</w:t>
      </w:r>
      <w:r w:rsidRPr="00DD5B87">
        <w:rPr>
          <w:rFonts w:eastAsiaTheme="minorHAnsi" w:hint="eastAsia"/>
          <w:sz w:val="24"/>
          <w:szCs w:val="24"/>
        </w:rPr>
        <w:t>災害時要援護者避難支援制度</w:t>
      </w:r>
      <w:r w:rsidR="00454C7E" w:rsidRPr="00DD5B87">
        <w:rPr>
          <w:rFonts w:eastAsiaTheme="minorHAnsi" w:hint="eastAsia"/>
          <w:sz w:val="24"/>
          <w:szCs w:val="24"/>
        </w:rPr>
        <w:t>』</w:t>
      </w:r>
      <w:r w:rsidRPr="00DD5B87">
        <w:rPr>
          <w:rFonts w:eastAsiaTheme="minorHAnsi" w:hint="eastAsia"/>
          <w:sz w:val="24"/>
          <w:szCs w:val="24"/>
        </w:rPr>
        <w:t>は、こうした避難が難しい方の支援のための制度です。</w:t>
      </w:r>
    </w:p>
    <w:p w14:paraId="18187AE8" w14:textId="77777777" w:rsidR="004C72FA" w:rsidRPr="00DD5B87" w:rsidRDefault="00DC173F" w:rsidP="00AC4688">
      <w:pPr>
        <w:snapToGrid w:val="0"/>
        <w:spacing w:afterLines="25" w:after="90"/>
        <w:ind w:firstLineChars="100" w:firstLine="240"/>
        <w:rPr>
          <w:rFonts w:ascii="游ゴシック" w:eastAsia="游ゴシック" w:hAnsi="游ゴシック"/>
        </w:rPr>
      </w:pPr>
      <w:r w:rsidRPr="00DD5B87">
        <w:rPr>
          <w:rFonts w:eastAsiaTheme="minorHAnsi" w:hint="eastAsia"/>
          <w:sz w:val="24"/>
          <w:szCs w:val="24"/>
        </w:rPr>
        <w:t>支援を</w:t>
      </w:r>
      <w:r w:rsidR="009D65E1" w:rsidRPr="00DD5B87">
        <w:rPr>
          <w:rFonts w:eastAsiaTheme="minorHAnsi" w:hint="eastAsia"/>
          <w:sz w:val="24"/>
          <w:szCs w:val="24"/>
        </w:rPr>
        <w:t>必要としている</w:t>
      </w:r>
      <w:r w:rsidRPr="00DD5B87">
        <w:rPr>
          <w:rFonts w:eastAsiaTheme="minorHAnsi" w:hint="eastAsia"/>
          <w:sz w:val="24"/>
          <w:szCs w:val="24"/>
        </w:rPr>
        <w:t>方が</w:t>
      </w:r>
      <w:r w:rsidR="000D1F77" w:rsidRPr="00DD5B87">
        <w:rPr>
          <w:rFonts w:eastAsiaTheme="minorHAnsi" w:hint="eastAsia"/>
          <w:sz w:val="24"/>
          <w:szCs w:val="24"/>
        </w:rPr>
        <w:t>川崎市に申し込みを行うと、地域の自主防災組織に登録情報が提供されます。</w:t>
      </w:r>
      <w:r w:rsidR="007D6238" w:rsidRPr="00DD5B87">
        <w:rPr>
          <w:rFonts w:eastAsiaTheme="minorHAnsi" w:hint="eastAsia"/>
          <w:sz w:val="24"/>
          <w:szCs w:val="24"/>
        </w:rPr>
        <w:t>自主防災組織</w:t>
      </w:r>
      <w:r w:rsidR="000D1F77" w:rsidRPr="00DD5B87">
        <w:rPr>
          <w:rFonts w:eastAsiaTheme="minorHAnsi" w:hint="eastAsia"/>
          <w:sz w:val="24"/>
          <w:szCs w:val="24"/>
        </w:rPr>
        <w:t>を中心に、住人</w:t>
      </w:r>
      <w:r w:rsidR="00454C7E" w:rsidRPr="00DD5B87">
        <w:rPr>
          <w:rFonts w:eastAsiaTheme="minorHAnsi" w:hint="eastAsia"/>
          <w:sz w:val="24"/>
          <w:szCs w:val="24"/>
        </w:rPr>
        <w:t>同士</w:t>
      </w:r>
      <w:r w:rsidR="000D1F77" w:rsidRPr="00DD5B87">
        <w:rPr>
          <w:rFonts w:eastAsiaTheme="minorHAnsi" w:hint="eastAsia"/>
          <w:sz w:val="24"/>
          <w:szCs w:val="24"/>
        </w:rPr>
        <w:t>の助け合いによって、安全な避難を実現してい</w:t>
      </w:r>
      <w:r w:rsidR="007D6238" w:rsidRPr="00DD5B87">
        <w:rPr>
          <w:rFonts w:eastAsiaTheme="minorHAnsi" w:hint="eastAsia"/>
          <w:sz w:val="24"/>
          <w:szCs w:val="24"/>
        </w:rPr>
        <w:t>こうとする</w:t>
      </w:r>
      <w:r w:rsidR="000D1F77" w:rsidRPr="00DD5B87">
        <w:rPr>
          <w:rFonts w:eastAsiaTheme="minorHAnsi" w:hint="eastAsia"/>
          <w:sz w:val="24"/>
          <w:szCs w:val="24"/>
        </w:rPr>
        <w:t>ものです。</w:t>
      </w:r>
      <w:r w:rsidR="000D1F77" w:rsidRPr="00DD5B87">
        <w:rPr>
          <w:rFonts w:ascii="游ゴシック" w:eastAsia="游ゴシック" w:hAnsi="游ゴシック" w:hint="eastAsia"/>
        </w:rPr>
        <w:t xml:space="preserve">　</w:t>
      </w:r>
    </w:p>
    <w:p w14:paraId="7E2FC927" w14:textId="77777777" w:rsidR="009309A5" w:rsidRDefault="009309A5" w:rsidP="00AC4688">
      <w:pPr>
        <w:snapToGrid w:val="0"/>
        <w:spacing w:afterLines="25" w:after="90"/>
        <w:rPr>
          <w:rFonts w:ascii="游ゴシック" w:eastAsia="游ゴシック" w:hAnsi="游ゴシック"/>
        </w:rPr>
      </w:pPr>
    </w:p>
    <w:p w14:paraId="0A44EA30" w14:textId="77777777" w:rsidR="004C72FA" w:rsidRPr="00DC1DA8" w:rsidRDefault="008E371F" w:rsidP="00AC4688">
      <w:pPr>
        <w:snapToGrid w:val="0"/>
        <w:spacing w:afterLines="25" w:after="9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sz w:val="28"/>
        </w:rPr>
        <w:t xml:space="preserve">２　</w:t>
      </w:r>
      <w:r w:rsidR="00C80DB4">
        <w:rPr>
          <w:rFonts w:ascii="游ゴシック" w:eastAsia="游ゴシック" w:hAnsi="游ゴシック" w:hint="eastAsia"/>
          <w:b/>
          <w:sz w:val="28"/>
        </w:rPr>
        <w:t>○○</w:t>
      </w:r>
      <w:r w:rsidR="004C72FA" w:rsidRPr="006645D5">
        <w:rPr>
          <w:rFonts w:ascii="游ゴシック" w:eastAsia="游ゴシック" w:hAnsi="游ゴシック" w:hint="eastAsia"/>
          <w:b/>
          <w:sz w:val="28"/>
        </w:rPr>
        <w:t>町内会の活動と現在の状況</w:t>
      </w:r>
    </w:p>
    <w:p w14:paraId="10D8E139" w14:textId="77777777" w:rsidR="00A07A2B" w:rsidRPr="00DD5B87" w:rsidRDefault="00A07A2B" w:rsidP="00AC4688">
      <w:pPr>
        <w:snapToGrid w:val="0"/>
        <w:spacing w:afterLines="25" w:after="90"/>
        <w:ind w:firstLineChars="100" w:firstLine="240"/>
        <w:rPr>
          <w:rFonts w:eastAsiaTheme="minorHAnsi"/>
          <w:sz w:val="24"/>
          <w:szCs w:val="24"/>
        </w:rPr>
      </w:pPr>
      <w:r w:rsidRPr="00DD5B87">
        <w:rPr>
          <w:rFonts w:eastAsiaTheme="minorHAnsi" w:hint="eastAsia"/>
          <w:sz w:val="24"/>
          <w:szCs w:val="24"/>
        </w:rPr>
        <w:t>いざ</w:t>
      </w:r>
      <w:r w:rsidR="00DD5B87">
        <w:rPr>
          <w:rFonts w:eastAsiaTheme="minorHAnsi" w:hint="eastAsia"/>
          <w:sz w:val="24"/>
          <w:szCs w:val="24"/>
        </w:rPr>
        <w:t>災害が起きたとき、実際に他人の避難を助けるのは大変なことです。たと</w:t>
      </w:r>
      <w:r w:rsidRPr="00DD5B87">
        <w:rPr>
          <w:rFonts w:eastAsiaTheme="minorHAnsi" w:hint="eastAsia"/>
          <w:sz w:val="24"/>
          <w:szCs w:val="24"/>
        </w:rPr>
        <w:t>えば相手が肢体不自由の方であれば、数人がかりで運び出すことになります。</w:t>
      </w:r>
      <w:r w:rsidR="00845E73" w:rsidRPr="00DD5B87">
        <w:rPr>
          <w:rFonts w:eastAsiaTheme="minorHAnsi" w:hint="eastAsia"/>
          <w:sz w:val="24"/>
          <w:szCs w:val="24"/>
        </w:rPr>
        <w:t>逃げ遅れ</w:t>
      </w:r>
      <w:r w:rsidR="007D6238" w:rsidRPr="00DD5B87">
        <w:rPr>
          <w:rFonts w:eastAsiaTheme="minorHAnsi" w:hint="eastAsia"/>
          <w:sz w:val="24"/>
          <w:szCs w:val="24"/>
        </w:rPr>
        <w:t>が出てしま</w:t>
      </w:r>
      <w:r w:rsidR="00845E73" w:rsidRPr="00DD5B87">
        <w:rPr>
          <w:rFonts w:eastAsiaTheme="minorHAnsi" w:hint="eastAsia"/>
          <w:sz w:val="24"/>
          <w:szCs w:val="24"/>
        </w:rPr>
        <w:t>うことは心配ですが、一方で</w:t>
      </w:r>
      <w:r w:rsidRPr="00DD5B87">
        <w:rPr>
          <w:rFonts w:eastAsiaTheme="minorHAnsi" w:hint="eastAsia"/>
          <w:sz w:val="24"/>
          <w:szCs w:val="24"/>
        </w:rPr>
        <w:t>地域の防災組織は初期消火や避難所運営など様々な活動に追われ、避難支援に十分な人出を確保すること</w:t>
      </w:r>
      <w:r w:rsidR="007D6238" w:rsidRPr="00DD5B87">
        <w:rPr>
          <w:rFonts w:eastAsiaTheme="minorHAnsi" w:hint="eastAsia"/>
          <w:sz w:val="24"/>
          <w:szCs w:val="24"/>
        </w:rPr>
        <w:t>が</w:t>
      </w:r>
      <w:r w:rsidRPr="00DD5B87">
        <w:rPr>
          <w:rFonts w:eastAsiaTheme="minorHAnsi" w:hint="eastAsia"/>
          <w:sz w:val="24"/>
          <w:szCs w:val="24"/>
        </w:rPr>
        <w:t>難しいのが現状です。</w:t>
      </w:r>
    </w:p>
    <w:p w14:paraId="6B44FA82" w14:textId="77777777" w:rsidR="00A07A2B" w:rsidRPr="00DD5B87" w:rsidRDefault="007D6238" w:rsidP="00AC4688">
      <w:pPr>
        <w:snapToGrid w:val="0"/>
        <w:spacing w:afterLines="25" w:after="90"/>
        <w:ind w:firstLineChars="100" w:firstLine="240"/>
        <w:rPr>
          <w:rFonts w:eastAsiaTheme="minorHAnsi"/>
          <w:sz w:val="24"/>
          <w:szCs w:val="24"/>
        </w:rPr>
      </w:pPr>
      <w:r w:rsidRPr="00DD5B87">
        <w:rPr>
          <w:rFonts w:eastAsiaTheme="minorHAnsi" w:hint="eastAsia"/>
          <w:sz w:val="24"/>
          <w:szCs w:val="24"/>
        </w:rPr>
        <w:t>こうした</w:t>
      </w:r>
      <w:r w:rsidR="00454C7E" w:rsidRPr="00DD5B87">
        <w:rPr>
          <w:rFonts w:eastAsiaTheme="minorHAnsi" w:hint="eastAsia"/>
          <w:sz w:val="24"/>
          <w:szCs w:val="24"/>
        </w:rPr>
        <w:t>実情</w:t>
      </w:r>
      <w:r w:rsidRPr="00DD5B87">
        <w:rPr>
          <w:rFonts w:eastAsiaTheme="minorHAnsi" w:hint="eastAsia"/>
          <w:sz w:val="24"/>
          <w:szCs w:val="24"/>
        </w:rPr>
        <w:t>の中で、安全な避難に向けて</w:t>
      </w:r>
      <w:r w:rsidR="0006604F" w:rsidRPr="00DD5B87">
        <w:rPr>
          <w:rFonts w:eastAsiaTheme="minorHAnsi" w:hint="eastAsia"/>
          <w:sz w:val="24"/>
          <w:szCs w:val="24"/>
        </w:rPr>
        <w:t>最良の</w:t>
      </w:r>
      <w:r w:rsidR="00845E73" w:rsidRPr="00DD5B87">
        <w:rPr>
          <w:rFonts w:eastAsiaTheme="minorHAnsi" w:hint="eastAsia"/>
          <w:sz w:val="24"/>
          <w:szCs w:val="24"/>
        </w:rPr>
        <w:t>方法を</w:t>
      </w:r>
      <w:r w:rsidR="0006604F" w:rsidRPr="00DD5B87">
        <w:rPr>
          <w:rFonts w:eastAsiaTheme="minorHAnsi" w:hint="eastAsia"/>
          <w:sz w:val="24"/>
          <w:szCs w:val="24"/>
        </w:rPr>
        <w:t>考え、</w:t>
      </w:r>
      <w:r w:rsidR="00845E73" w:rsidRPr="00DD5B87">
        <w:rPr>
          <w:rFonts w:eastAsiaTheme="minorHAnsi" w:hint="eastAsia"/>
          <w:sz w:val="24"/>
          <w:szCs w:val="24"/>
        </w:rPr>
        <w:t>実現していくことは難しい</w:t>
      </w:r>
      <w:r w:rsidR="0006604F" w:rsidRPr="00DD5B87">
        <w:rPr>
          <w:rFonts w:eastAsiaTheme="minorHAnsi" w:hint="eastAsia"/>
          <w:sz w:val="24"/>
          <w:szCs w:val="24"/>
        </w:rPr>
        <w:t>のですが、</w:t>
      </w:r>
      <w:r w:rsidR="00454C7E" w:rsidRPr="00DD5B87">
        <w:rPr>
          <w:rFonts w:eastAsiaTheme="minorHAnsi" w:hint="eastAsia"/>
          <w:sz w:val="24"/>
          <w:szCs w:val="24"/>
        </w:rPr>
        <w:t>まず</w:t>
      </w:r>
      <w:r w:rsidRPr="00DD5B87">
        <w:rPr>
          <w:rFonts w:eastAsiaTheme="minorHAnsi" w:hint="eastAsia"/>
          <w:sz w:val="24"/>
          <w:szCs w:val="24"/>
        </w:rPr>
        <w:t>今は</w:t>
      </w:r>
      <w:r w:rsidR="00845E73" w:rsidRPr="00DD5B87">
        <w:rPr>
          <w:rFonts w:eastAsiaTheme="minorHAnsi" w:hint="eastAsia"/>
          <w:sz w:val="24"/>
          <w:szCs w:val="24"/>
        </w:rPr>
        <w:t>できることから一歩ずつ進めて行</w:t>
      </w:r>
      <w:r w:rsidRPr="00DD5B87">
        <w:rPr>
          <w:rFonts w:eastAsiaTheme="minorHAnsi" w:hint="eastAsia"/>
          <w:sz w:val="24"/>
          <w:szCs w:val="24"/>
        </w:rPr>
        <w:t>きたいと</w:t>
      </w:r>
      <w:r w:rsidR="0006604F" w:rsidRPr="00DD5B87">
        <w:rPr>
          <w:rFonts w:eastAsiaTheme="minorHAnsi" w:hint="eastAsia"/>
          <w:sz w:val="24"/>
          <w:szCs w:val="24"/>
        </w:rPr>
        <w:t>考え</w:t>
      </w:r>
      <w:r w:rsidRPr="00DD5B87">
        <w:rPr>
          <w:rFonts w:eastAsiaTheme="minorHAnsi" w:hint="eastAsia"/>
          <w:sz w:val="24"/>
          <w:szCs w:val="24"/>
        </w:rPr>
        <w:t>ます</w:t>
      </w:r>
      <w:r w:rsidR="00845E73" w:rsidRPr="00DD5B87">
        <w:rPr>
          <w:rFonts w:eastAsiaTheme="minorHAnsi" w:hint="eastAsia"/>
          <w:sz w:val="24"/>
          <w:szCs w:val="24"/>
        </w:rPr>
        <w:t>。</w:t>
      </w:r>
      <w:r w:rsidRPr="00DD5B87">
        <w:rPr>
          <w:rFonts w:eastAsiaTheme="minorHAnsi" w:hint="eastAsia"/>
          <w:sz w:val="24"/>
          <w:szCs w:val="24"/>
        </w:rPr>
        <w:t>支援を必要としている方、そして</w:t>
      </w:r>
      <w:r w:rsidR="00845E73" w:rsidRPr="00DD5B87">
        <w:rPr>
          <w:rFonts w:eastAsiaTheme="minorHAnsi" w:hint="eastAsia"/>
          <w:sz w:val="24"/>
          <w:szCs w:val="24"/>
        </w:rPr>
        <w:t>地域で防災活動を</w:t>
      </w:r>
      <w:r w:rsidRPr="00DD5B87">
        <w:rPr>
          <w:rFonts w:eastAsiaTheme="minorHAnsi" w:hint="eastAsia"/>
          <w:sz w:val="24"/>
          <w:szCs w:val="24"/>
        </w:rPr>
        <w:t>行う</w:t>
      </w:r>
      <w:r w:rsidR="00845E73" w:rsidRPr="00DD5B87">
        <w:rPr>
          <w:rFonts w:eastAsiaTheme="minorHAnsi" w:hint="eastAsia"/>
          <w:sz w:val="24"/>
          <w:szCs w:val="24"/>
        </w:rPr>
        <w:t>勇気ある</w:t>
      </w:r>
      <w:r w:rsidR="0006604F" w:rsidRPr="00DD5B87">
        <w:rPr>
          <w:rFonts w:eastAsiaTheme="minorHAnsi" w:hint="eastAsia"/>
          <w:sz w:val="24"/>
          <w:szCs w:val="24"/>
        </w:rPr>
        <w:t>方</w:t>
      </w:r>
      <w:r w:rsidRPr="00DD5B87">
        <w:rPr>
          <w:rFonts w:eastAsiaTheme="minorHAnsi" w:hint="eastAsia"/>
          <w:sz w:val="24"/>
          <w:szCs w:val="24"/>
        </w:rPr>
        <w:t>が</w:t>
      </w:r>
      <w:r w:rsidR="00A07A2B" w:rsidRPr="00DD5B87">
        <w:rPr>
          <w:rFonts w:eastAsiaTheme="minorHAnsi" w:hint="eastAsia"/>
          <w:sz w:val="24"/>
          <w:szCs w:val="24"/>
        </w:rPr>
        <w:t>まずはお互いの状況を知り、できること、できないことを確認すること</w:t>
      </w:r>
      <w:r w:rsidR="00845E73" w:rsidRPr="00DD5B87">
        <w:rPr>
          <w:rFonts w:eastAsiaTheme="minorHAnsi" w:hint="eastAsia"/>
          <w:sz w:val="24"/>
          <w:szCs w:val="24"/>
        </w:rPr>
        <w:t>が重要です</w:t>
      </w:r>
      <w:r w:rsidR="00A07A2B" w:rsidRPr="00DD5B87">
        <w:rPr>
          <w:rFonts w:eastAsiaTheme="minorHAnsi" w:hint="eastAsia"/>
          <w:sz w:val="24"/>
          <w:szCs w:val="24"/>
        </w:rPr>
        <w:t>。</w:t>
      </w:r>
      <w:r w:rsidRPr="00DD5B87">
        <w:rPr>
          <w:rFonts w:eastAsiaTheme="minorHAnsi" w:hint="eastAsia"/>
          <w:sz w:val="24"/>
          <w:szCs w:val="24"/>
        </w:rPr>
        <w:t>近所に住む人同士、</w:t>
      </w:r>
      <w:r w:rsidR="00A07A2B" w:rsidRPr="00DD5B87">
        <w:rPr>
          <w:rFonts w:eastAsiaTheme="minorHAnsi" w:hint="eastAsia"/>
          <w:sz w:val="24"/>
          <w:szCs w:val="24"/>
        </w:rPr>
        <w:t>対等な立場で話し合ってい</w:t>
      </w:r>
      <w:r w:rsidR="0006604F" w:rsidRPr="00DD5B87">
        <w:rPr>
          <w:rFonts w:eastAsiaTheme="minorHAnsi" w:hint="eastAsia"/>
          <w:sz w:val="24"/>
          <w:szCs w:val="24"/>
        </w:rPr>
        <w:t>きたいと思っています</w:t>
      </w:r>
      <w:r w:rsidR="00A07A2B" w:rsidRPr="00DD5B87">
        <w:rPr>
          <w:rFonts w:eastAsiaTheme="minorHAnsi" w:hint="eastAsia"/>
          <w:sz w:val="24"/>
          <w:szCs w:val="24"/>
        </w:rPr>
        <w:t>。直接の支援でなくても、見守りや連絡など、できることがあるかもしれません。</w:t>
      </w:r>
    </w:p>
    <w:p w14:paraId="504B2CE9" w14:textId="77777777" w:rsidR="003120F4" w:rsidRDefault="003120F4" w:rsidP="00AC4688">
      <w:pPr>
        <w:snapToGrid w:val="0"/>
        <w:spacing w:afterLines="25" w:after="90"/>
        <w:rPr>
          <w:rFonts w:eastAsiaTheme="minorHAnsi"/>
          <w:sz w:val="22"/>
        </w:rPr>
      </w:pPr>
    </w:p>
    <w:p w14:paraId="6F06BED5" w14:textId="77777777" w:rsidR="00480BB3" w:rsidRPr="006645D5" w:rsidRDefault="00480BB3" w:rsidP="00AC4688">
      <w:pPr>
        <w:snapToGrid w:val="0"/>
        <w:spacing w:afterLines="25" w:after="90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３　初回</w:t>
      </w:r>
      <w:r w:rsidRPr="006645D5">
        <w:rPr>
          <w:rFonts w:ascii="游ゴシック" w:eastAsia="游ゴシック" w:hAnsi="游ゴシック" w:hint="eastAsia"/>
          <w:b/>
          <w:sz w:val="28"/>
          <w:szCs w:val="28"/>
        </w:rPr>
        <w:t>訪問</w:t>
      </w:r>
      <w:r>
        <w:rPr>
          <w:rFonts w:ascii="游ゴシック" w:eastAsia="游ゴシック" w:hAnsi="游ゴシック" w:hint="eastAsia"/>
          <w:b/>
          <w:sz w:val="28"/>
          <w:szCs w:val="28"/>
        </w:rPr>
        <w:t>の段取り</w:t>
      </w:r>
    </w:p>
    <w:p w14:paraId="70D3E990" w14:textId="77777777" w:rsidR="00480BB3" w:rsidRPr="00DD5B87" w:rsidRDefault="00480BB3" w:rsidP="00AC4688">
      <w:pPr>
        <w:snapToGrid w:val="0"/>
        <w:spacing w:afterLines="25" w:after="90"/>
        <w:rPr>
          <w:rFonts w:ascii="游ゴシック" w:eastAsia="游ゴシック" w:hAnsi="游ゴシック"/>
          <w:sz w:val="24"/>
          <w:szCs w:val="24"/>
        </w:rPr>
      </w:pPr>
      <w:r w:rsidRPr="00DD5B87">
        <w:rPr>
          <w:rFonts w:eastAsiaTheme="minorHAnsi" w:hint="eastAsia"/>
          <w:sz w:val="24"/>
          <w:szCs w:val="24"/>
        </w:rPr>
        <w:t>・</w:t>
      </w:r>
      <w:r w:rsidR="00AB282C">
        <w:rPr>
          <w:rFonts w:eastAsiaTheme="minorHAnsi" w:hint="eastAsia"/>
          <w:sz w:val="24"/>
          <w:szCs w:val="24"/>
        </w:rPr>
        <w:t xml:space="preserve">　</w:t>
      </w:r>
      <w:r w:rsidRPr="00DD5B87">
        <w:rPr>
          <w:rFonts w:eastAsiaTheme="minorHAnsi" w:hint="eastAsia"/>
          <w:sz w:val="24"/>
          <w:szCs w:val="24"/>
        </w:rPr>
        <w:t>対象の方に電話をして、都合のよい日を聞きます。</w:t>
      </w:r>
    </w:p>
    <w:p w14:paraId="0CB420A4" w14:textId="77777777" w:rsidR="00480BB3" w:rsidRPr="00DD5B87" w:rsidRDefault="00480BB3" w:rsidP="00AC4688">
      <w:pPr>
        <w:snapToGrid w:val="0"/>
        <w:spacing w:afterLines="25" w:after="90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DD5B87">
        <w:rPr>
          <w:rFonts w:asciiTheme="minorEastAsia" w:hAnsiTheme="minorEastAsia" w:hint="eastAsia"/>
          <w:sz w:val="24"/>
          <w:szCs w:val="24"/>
        </w:rPr>
        <w:t>・</w:t>
      </w:r>
      <w:r w:rsidR="00AB282C">
        <w:rPr>
          <w:rFonts w:asciiTheme="minorEastAsia" w:hAnsiTheme="minorEastAsia" w:hint="eastAsia"/>
          <w:sz w:val="24"/>
          <w:szCs w:val="24"/>
        </w:rPr>
        <w:t xml:space="preserve">　</w:t>
      </w:r>
      <w:r w:rsidRPr="00DD5B87">
        <w:rPr>
          <w:rFonts w:asciiTheme="minorEastAsia" w:hAnsiTheme="minorEastAsia" w:hint="eastAsia"/>
          <w:sz w:val="24"/>
          <w:szCs w:val="24"/>
        </w:rPr>
        <w:t>なかなか電話に出てもらえない場合は、「</w:t>
      </w:r>
      <w:r w:rsidR="00694BF3" w:rsidRPr="00DD5B87">
        <w:rPr>
          <w:rFonts w:asciiTheme="minorEastAsia" w:hAnsiTheme="minorEastAsia" w:hint="eastAsia"/>
          <w:sz w:val="24"/>
          <w:szCs w:val="24"/>
        </w:rPr>
        <w:t>訪問用チラシ（日程調整電話事前予告）</w:t>
      </w:r>
      <w:r w:rsidRPr="00DD5B87">
        <w:rPr>
          <w:rFonts w:asciiTheme="minorEastAsia" w:hAnsiTheme="minorEastAsia" w:hint="eastAsia"/>
          <w:sz w:val="24"/>
          <w:szCs w:val="24"/>
        </w:rPr>
        <w:t>」をポストに入れて</w:t>
      </w:r>
      <w:r w:rsidR="00AC4688">
        <w:rPr>
          <w:rFonts w:asciiTheme="minorEastAsia" w:hAnsiTheme="minorEastAsia" w:hint="eastAsia"/>
          <w:sz w:val="24"/>
          <w:szCs w:val="24"/>
        </w:rPr>
        <w:t>、</w:t>
      </w:r>
      <w:r w:rsidRPr="00DD5B87">
        <w:rPr>
          <w:rFonts w:asciiTheme="minorEastAsia" w:hAnsiTheme="minorEastAsia" w:hint="eastAsia"/>
          <w:sz w:val="24"/>
          <w:szCs w:val="24"/>
        </w:rPr>
        <w:t>訪問したい旨を一旦お伝えしましょう。</w:t>
      </w:r>
    </w:p>
    <w:p w14:paraId="7554F9A2" w14:textId="77777777" w:rsidR="004D5293" w:rsidRDefault="00480BB3" w:rsidP="00AC4688">
      <w:pPr>
        <w:snapToGrid w:val="0"/>
        <w:spacing w:afterLines="25" w:after="90"/>
        <w:rPr>
          <w:rFonts w:asciiTheme="minorEastAsia" w:hAnsiTheme="minorEastAsia"/>
          <w:sz w:val="24"/>
          <w:szCs w:val="24"/>
        </w:rPr>
      </w:pPr>
      <w:r w:rsidRPr="00DD5B87">
        <w:rPr>
          <w:rFonts w:asciiTheme="minorEastAsia" w:hAnsiTheme="minorEastAsia" w:hint="eastAsia"/>
          <w:sz w:val="24"/>
          <w:szCs w:val="24"/>
        </w:rPr>
        <w:t>・</w:t>
      </w:r>
      <w:r w:rsidR="00AB282C">
        <w:rPr>
          <w:rFonts w:asciiTheme="minorEastAsia" w:hAnsiTheme="minorEastAsia" w:hint="eastAsia"/>
          <w:sz w:val="24"/>
          <w:szCs w:val="24"/>
        </w:rPr>
        <w:t xml:space="preserve">　</w:t>
      </w:r>
      <w:r w:rsidRPr="00DD5B87">
        <w:rPr>
          <w:rFonts w:asciiTheme="minorEastAsia" w:hAnsiTheme="minorEastAsia" w:hint="eastAsia"/>
          <w:sz w:val="24"/>
          <w:szCs w:val="24"/>
        </w:rPr>
        <w:t>日程の候補を聞いたら、もう一人の訪問者と日程調整をして、訪問します。</w:t>
      </w:r>
    </w:p>
    <w:p w14:paraId="57F9B5AF" w14:textId="77777777" w:rsidR="00AB282C" w:rsidRDefault="004D5293" w:rsidP="00AC4688">
      <w:pPr>
        <w:snapToGrid w:val="0"/>
        <w:spacing w:afterLines="25" w:after="9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AB282C">
        <w:rPr>
          <w:rFonts w:asciiTheme="minorEastAsia" w:hAnsiTheme="minorEastAsia" w:hint="eastAsia"/>
          <w:sz w:val="24"/>
          <w:szCs w:val="24"/>
        </w:rPr>
        <w:t xml:space="preserve">　</w:t>
      </w:r>
      <w:r w:rsidR="00694BF3" w:rsidRPr="00DD5B87">
        <w:rPr>
          <w:rFonts w:asciiTheme="minorEastAsia" w:hAnsiTheme="minorEastAsia" w:hint="eastAsia"/>
          <w:sz w:val="24"/>
          <w:szCs w:val="24"/>
        </w:rPr>
        <w:t>必要に応じて「訪問用チラシ（訪問日時お知らせ用）」をポストに入れます。</w:t>
      </w:r>
      <w:r w:rsidR="00AB282C">
        <w:rPr>
          <w:rFonts w:asciiTheme="minorEastAsia" w:hAnsiTheme="minorEastAsia"/>
          <w:sz w:val="24"/>
          <w:szCs w:val="24"/>
        </w:rPr>
        <w:br w:type="page"/>
      </w:r>
    </w:p>
    <w:p w14:paraId="21BBE1E7" w14:textId="77777777" w:rsidR="00694BF3" w:rsidRPr="00DD5B87" w:rsidRDefault="00694BF3" w:rsidP="00AC4688">
      <w:pPr>
        <w:snapToGrid w:val="0"/>
        <w:spacing w:afterLines="25" w:after="90"/>
        <w:rPr>
          <w:rFonts w:asciiTheme="minorEastAsia" w:hAnsiTheme="minorEastAsia"/>
          <w:sz w:val="24"/>
          <w:szCs w:val="24"/>
        </w:rPr>
      </w:pPr>
    </w:p>
    <w:p w14:paraId="3FD620E7" w14:textId="77777777" w:rsidR="004C72FA" w:rsidRPr="006645D5" w:rsidRDefault="00480BB3" w:rsidP="00AC4688">
      <w:pPr>
        <w:snapToGrid w:val="0"/>
        <w:spacing w:afterLines="25" w:after="90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４</w:t>
      </w:r>
      <w:r w:rsidR="008E371F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="004C72FA" w:rsidRPr="006645D5">
        <w:rPr>
          <w:rFonts w:ascii="游ゴシック" w:eastAsia="游ゴシック" w:hAnsi="游ゴシック" w:hint="eastAsia"/>
          <w:b/>
          <w:sz w:val="28"/>
          <w:szCs w:val="28"/>
        </w:rPr>
        <w:t>訪問</w:t>
      </w:r>
      <w:r w:rsidR="00454C7E">
        <w:rPr>
          <w:rFonts w:ascii="游ゴシック" w:eastAsia="游ゴシック" w:hAnsi="游ゴシック" w:hint="eastAsia"/>
          <w:b/>
          <w:sz w:val="28"/>
          <w:szCs w:val="28"/>
        </w:rPr>
        <w:t>に向けて（</w:t>
      </w:r>
      <w:r w:rsidR="004C72FA" w:rsidRPr="006645D5">
        <w:rPr>
          <w:rFonts w:ascii="游ゴシック" w:eastAsia="游ゴシック" w:hAnsi="游ゴシック" w:hint="eastAsia"/>
          <w:b/>
          <w:sz w:val="28"/>
          <w:szCs w:val="28"/>
        </w:rPr>
        <w:t>心がけ</w:t>
      </w:r>
      <w:r w:rsidR="00454C7E">
        <w:rPr>
          <w:rFonts w:ascii="游ゴシック" w:eastAsia="游ゴシック" w:hAnsi="游ゴシック" w:hint="eastAsia"/>
          <w:b/>
          <w:sz w:val="28"/>
          <w:szCs w:val="28"/>
        </w:rPr>
        <w:t>）</w:t>
      </w:r>
    </w:p>
    <w:p w14:paraId="14B90A6C" w14:textId="77777777" w:rsidR="0060759F" w:rsidRPr="00DD5B87" w:rsidRDefault="0060759F" w:rsidP="00AC4688">
      <w:pPr>
        <w:snapToGrid w:val="0"/>
        <w:spacing w:afterLines="25" w:after="90"/>
        <w:rPr>
          <w:rFonts w:eastAsiaTheme="minorHAnsi"/>
          <w:sz w:val="24"/>
        </w:rPr>
      </w:pPr>
      <w:r w:rsidRPr="00DD5B87">
        <w:rPr>
          <w:rFonts w:eastAsiaTheme="minorHAnsi" w:hint="eastAsia"/>
          <w:sz w:val="24"/>
        </w:rPr>
        <w:t>・</w:t>
      </w:r>
      <w:r w:rsidR="00DD5B87">
        <w:rPr>
          <w:rFonts w:eastAsiaTheme="minorHAnsi" w:hint="eastAsia"/>
          <w:sz w:val="24"/>
        </w:rPr>
        <w:t xml:space="preserve"> </w:t>
      </w:r>
      <w:r w:rsidRPr="00DD5B87">
        <w:rPr>
          <w:rFonts w:eastAsiaTheme="minorHAnsi" w:hint="eastAsia"/>
          <w:sz w:val="24"/>
        </w:rPr>
        <w:t>世間話を交えながら、気軽な雰囲気でお話しします</w:t>
      </w:r>
    </w:p>
    <w:p w14:paraId="19D1962C" w14:textId="77777777" w:rsidR="0060759F" w:rsidRPr="00DD5B87" w:rsidRDefault="0060759F" w:rsidP="00AC4688">
      <w:pPr>
        <w:snapToGrid w:val="0"/>
        <w:spacing w:afterLines="25" w:after="90"/>
        <w:ind w:left="240" w:hangingChars="100" w:hanging="240"/>
        <w:rPr>
          <w:rFonts w:eastAsiaTheme="minorHAnsi"/>
          <w:sz w:val="24"/>
        </w:rPr>
      </w:pPr>
      <w:r w:rsidRPr="00DD5B87">
        <w:rPr>
          <w:rFonts w:eastAsiaTheme="minorHAnsi" w:hint="eastAsia"/>
          <w:sz w:val="24"/>
        </w:rPr>
        <w:t>・</w:t>
      </w:r>
      <w:r w:rsidR="00DD5B87">
        <w:rPr>
          <w:rFonts w:eastAsiaTheme="minorHAnsi" w:hint="eastAsia"/>
          <w:sz w:val="24"/>
        </w:rPr>
        <w:t xml:space="preserve"> </w:t>
      </w:r>
      <w:r w:rsidR="00AC6A90" w:rsidRPr="00DD5B87">
        <w:rPr>
          <w:rFonts w:eastAsiaTheme="minorHAnsi" w:hint="eastAsia"/>
          <w:sz w:val="24"/>
        </w:rPr>
        <w:t>災害時の支援は義務ではなく、同じ地域住民として対等な立場で助け合うことが前提です</w:t>
      </w:r>
      <w:r w:rsidR="006229C1" w:rsidRPr="00DD5B87">
        <w:rPr>
          <w:rFonts w:eastAsiaTheme="minorHAnsi" w:hint="eastAsia"/>
          <w:sz w:val="24"/>
        </w:rPr>
        <w:t>。</w:t>
      </w:r>
    </w:p>
    <w:p w14:paraId="187ACDA9" w14:textId="77777777" w:rsidR="00AC6A90" w:rsidRPr="00DD5B87" w:rsidRDefault="00AC6A90" w:rsidP="00AC4688">
      <w:pPr>
        <w:snapToGrid w:val="0"/>
        <w:spacing w:afterLines="25" w:after="90"/>
        <w:rPr>
          <w:rFonts w:eastAsiaTheme="minorHAnsi"/>
          <w:sz w:val="24"/>
        </w:rPr>
      </w:pPr>
      <w:r w:rsidRPr="00DD5B87">
        <w:rPr>
          <w:rFonts w:eastAsiaTheme="minorHAnsi" w:hint="eastAsia"/>
          <w:sz w:val="24"/>
        </w:rPr>
        <w:t>・</w:t>
      </w:r>
      <w:r w:rsidR="00DD5B87">
        <w:rPr>
          <w:rFonts w:eastAsiaTheme="minorHAnsi" w:hint="eastAsia"/>
          <w:sz w:val="24"/>
        </w:rPr>
        <w:t xml:space="preserve"> </w:t>
      </w:r>
      <w:r w:rsidR="00360C4B" w:rsidRPr="00DD5B87">
        <w:rPr>
          <w:rFonts w:eastAsiaTheme="minorHAnsi" w:hint="eastAsia"/>
          <w:sz w:val="24"/>
        </w:rPr>
        <w:t>お互いの状況を確認し、これからの助け合いに向けた話し合い</w:t>
      </w:r>
      <w:r w:rsidR="00032390" w:rsidRPr="00DD5B87">
        <w:rPr>
          <w:rFonts w:eastAsiaTheme="minorHAnsi" w:hint="eastAsia"/>
          <w:sz w:val="24"/>
        </w:rPr>
        <w:t>になります。</w:t>
      </w:r>
    </w:p>
    <w:p w14:paraId="3A307E4C" w14:textId="77777777" w:rsidR="0060759F" w:rsidRPr="00DD5B87" w:rsidRDefault="0060759F" w:rsidP="00AC4688">
      <w:pPr>
        <w:snapToGrid w:val="0"/>
        <w:spacing w:afterLines="25" w:after="90"/>
        <w:rPr>
          <w:rFonts w:eastAsiaTheme="minorHAnsi"/>
          <w:sz w:val="24"/>
        </w:rPr>
      </w:pPr>
      <w:r w:rsidRPr="00DD5B87">
        <w:rPr>
          <w:rFonts w:eastAsiaTheme="minorHAnsi" w:hint="eastAsia"/>
          <w:sz w:val="24"/>
        </w:rPr>
        <w:t>・</w:t>
      </w:r>
      <w:r w:rsidR="00DD5B87">
        <w:rPr>
          <w:rFonts w:eastAsiaTheme="minorHAnsi" w:hint="eastAsia"/>
          <w:sz w:val="24"/>
        </w:rPr>
        <w:t xml:space="preserve"> </w:t>
      </w:r>
      <w:r w:rsidRPr="00DD5B87">
        <w:rPr>
          <w:rFonts w:eastAsiaTheme="minorHAnsi" w:hint="eastAsia"/>
          <w:sz w:val="24"/>
        </w:rPr>
        <w:t>相手の方が要援護者の登録を忘れている場合もあります。</w:t>
      </w:r>
    </w:p>
    <w:p w14:paraId="716A0266" w14:textId="77777777" w:rsidR="0060759F" w:rsidRPr="00DD5B87" w:rsidRDefault="0053734B" w:rsidP="00AC4688">
      <w:pPr>
        <w:snapToGrid w:val="0"/>
        <w:spacing w:afterLines="25" w:after="90"/>
        <w:rPr>
          <w:rFonts w:eastAsiaTheme="minorHAnsi"/>
          <w:sz w:val="24"/>
        </w:rPr>
      </w:pPr>
      <w:r w:rsidRPr="00DD5B87">
        <w:rPr>
          <w:rFonts w:eastAsiaTheme="minorHAnsi" w:hint="eastAsia"/>
          <w:sz w:val="24"/>
        </w:rPr>
        <w:t>・</w:t>
      </w:r>
      <w:r w:rsidR="00DD5B87">
        <w:rPr>
          <w:rFonts w:eastAsiaTheme="minorHAnsi" w:hint="eastAsia"/>
          <w:sz w:val="24"/>
        </w:rPr>
        <w:t xml:space="preserve"> </w:t>
      </w:r>
      <w:r w:rsidRPr="00DD5B87">
        <w:rPr>
          <w:rFonts w:eastAsiaTheme="minorHAnsi" w:hint="eastAsia"/>
          <w:sz w:val="24"/>
        </w:rPr>
        <w:t>お聞きしたことは「訪問台帳」</w:t>
      </w:r>
      <w:r w:rsidR="0060759F" w:rsidRPr="00DD5B87">
        <w:rPr>
          <w:rFonts w:eastAsiaTheme="minorHAnsi" w:hint="eastAsia"/>
          <w:sz w:val="24"/>
        </w:rPr>
        <w:t>に記入します。</w:t>
      </w:r>
    </w:p>
    <w:p w14:paraId="0AEAE643" w14:textId="77777777" w:rsidR="0060759F" w:rsidRPr="00DD5B87" w:rsidRDefault="0060759F" w:rsidP="00AC4688">
      <w:pPr>
        <w:snapToGrid w:val="0"/>
        <w:spacing w:afterLines="25" w:after="90"/>
        <w:ind w:left="240" w:hangingChars="100" w:hanging="240"/>
        <w:rPr>
          <w:rFonts w:ascii="游ゴシック" w:eastAsia="游ゴシック" w:hAnsi="游ゴシック"/>
          <w:sz w:val="22"/>
        </w:rPr>
      </w:pPr>
      <w:r w:rsidRPr="00DD5B87">
        <w:rPr>
          <w:rFonts w:eastAsiaTheme="minorHAnsi" w:hint="eastAsia"/>
          <w:sz w:val="24"/>
        </w:rPr>
        <w:t>・</w:t>
      </w:r>
      <w:r w:rsidR="00DD5B87">
        <w:rPr>
          <w:rFonts w:eastAsiaTheme="minorHAnsi" w:hint="eastAsia"/>
          <w:sz w:val="24"/>
        </w:rPr>
        <w:t xml:space="preserve"> </w:t>
      </w:r>
      <w:r w:rsidR="0053734B" w:rsidRPr="00DD5B87">
        <w:rPr>
          <w:rFonts w:eastAsiaTheme="minorHAnsi" w:hint="eastAsia"/>
          <w:sz w:val="24"/>
        </w:rPr>
        <w:t>訪問台帳</w:t>
      </w:r>
      <w:r w:rsidR="00454C7E" w:rsidRPr="00DD5B87">
        <w:rPr>
          <w:rFonts w:eastAsiaTheme="minorHAnsi" w:hint="eastAsia"/>
          <w:sz w:val="24"/>
        </w:rPr>
        <w:t>は</w:t>
      </w:r>
      <w:r w:rsidR="003120F4" w:rsidRPr="00DD5B87">
        <w:rPr>
          <w:rFonts w:eastAsiaTheme="minorHAnsi" w:hint="eastAsia"/>
          <w:sz w:val="24"/>
        </w:rPr>
        <w:t>担当者</w:t>
      </w:r>
      <w:r w:rsidR="0053734B" w:rsidRPr="00DD5B87">
        <w:rPr>
          <w:rFonts w:eastAsiaTheme="minorHAnsi" w:hint="eastAsia"/>
          <w:sz w:val="24"/>
        </w:rPr>
        <w:t>と</w:t>
      </w:r>
      <w:r w:rsidR="00DD5B87">
        <w:rPr>
          <w:rFonts w:eastAsiaTheme="minorHAnsi" w:hint="eastAsia"/>
          <w:sz w:val="24"/>
        </w:rPr>
        <w:t>町内</w:t>
      </w:r>
      <w:r w:rsidR="0053734B" w:rsidRPr="00DD5B87">
        <w:rPr>
          <w:rFonts w:eastAsiaTheme="minorHAnsi" w:hint="eastAsia"/>
          <w:sz w:val="24"/>
        </w:rPr>
        <w:t>会長限りで</w:t>
      </w:r>
      <w:r w:rsidR="003120F4" w:rsidRPr="00DD5B87">
        <w:rPr>
          <w:rFonts w:eastAsiaTheme="minorHAnsi" w:hint="eastAsia"/>
          <w:sz w:val="24"/>
        </w:rPr>
        <w:t>厳重に保管し、聞いた内容も</w:t>
      </w:r>
      <w:r w:rsidR="009139E5" w:rsidRPr="00DD5B87">
        <w:rPr>
          <w:rFonts w:eastAsiaTheme="minorHAnsi" w:hint="eastAsia"/>
          <w:sz w:val="24"/>
        </w:rPr>
        <w:t>同意を得た相談先（福祉事業所・近所の支援者等）以外には</w:t>
      </w:r>
      <w:r w:rsidRPr="00DD5B87">
        <w:rPr>
          <w:rFonts w:eastAsiaTheme="minorHAnsi" w:hint="eastAsia"/>
          <w:sz w:val="24"/>
        </w:rPr>
        <w:t>話してはいけません。</w:t>
      </w:r>
    </w:p>
    <w:p w14:paraId="70905EB2" w14:textId="77777777" w:rsidR="00DC173F" w:rsidRDefault="00DC173F" w:rsidP="00AC4688">
      <w:pPr>
        <w:snapToGrid w:val="0"/>
        <w:spacing w:afterLines="25" w:after="90"/>
        <w:rPr>
          <w:rFonts w:ascii="游ゴシック" w:eastAsia="游ゴシック" w:hAnsi="游ゴシック"/>
        </w:rPr>
      </w:pPr>
    </w:p>
    <w:p w14:paraId="6D8DC201" w14:textId="77777777" w:rsidR="00176512" w:rsidRDefault="00176512" w:rsidP="00AC4688">
      <w:pPr>
        <w:snapToGrid w:val="0"/>
        <w:spacing w:afterLines="25" w:after="90"/>
        <w:rPr>
          <w:rFonts w:ascii="游ゴシック" w:eastAsia="游ゴシック" w:hAnsi="游ゴシック"/>
        </w:rPr>
      </w:pPr>
    </w:p>
    <w:p w14:paraId="72589D91" w14:textId="77777777" w:rsidR="00DC1DA8" w:rsidRPr="006645D5" w:rsidRDefault="00480BB3" w:rsidP="00AC4688">
      <w:pPr>
        <w:snapToGrid w:val="0"/>
        <w:spacing w:afterLines="25" w:after="90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５</w:t>
      </w:r>
      <w:r w:rsidR="008E371F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 w:rsidR="00EA34B8">
        <w:rPr>
          <w:rFonts w:ascii="游ゴシック" w:eastAsia="游ゴシック" w:hAnsi="游ゴシック" w:hint="eastAsia"/>
          <w:b/>
          <w:sz w:val="28"/>
          <w:szCs w:val="28"/>
        </w:rPr>
        <w:t>訪問時に持っていく</w:t>
      </w:r>
      <w:r w:rsidR="00DC1DA8" w:rsidRPr="006645D5">
        <w:rPr>
          <w:rFonts w:ascii="游ゴシック" w:eastAsia="游ゴシック" w:hAnsi="游ゴシック" w:hint="eastAsia"/>
          <w:b/>
          <w:sz w:val="28"/>
          <w:szCs w:val="28"/>
        </w:rPr>
        <w:t>資料</w:t>
      </w:r>
    </w:p>
    <w:p w14:paraId="4CA1B198" w14:textId="77777777" w:rsidR="00D46A42" w:rsidRDefault="00D46A42" w:rsidP="00AC4688">
      <w:pPr>
        <w:snapToGrid w:val="0"/>
        <w:spacing w:afterLines="25" w:after="90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67"/>
        <w:gridCol w:w="3979"/>
      </w:tblGrid>
      <w:tr w:rsidR="00D46A42" w:rsidRPr="00DD5B87" w14:paraId="7CD98A4C" w14:textId="77777777" w:rsidTr="003120F4">
        <w:trPr>
          <w:trHeight w:val="53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227000A" w14:textId="77777777" w:rsidR="00D46A42" w:rsidRPr="00DD5B87" w:rsidRDefault="00D46A42" w:rsidP="00AC468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No</w:t>
            </w:r>
          </w:p>
        </w:tc>
        <w:tc>
          <w:tcPr>
            <w:tcW w:w="296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D396815" w14:textId="77777777" w:rsidR="00D46A42" w:rsidRPr="00DD5B87" w:rsidRDefault="00D46A42" w:rsidP="00AC468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名</w:t>
            </w:r>
            <w:r w:rsidR="002C7181" w:rsidRPr="00DD5B87">
              <w:rPr>
                <w:rFonts w:ascii="游ゴシック" w:eastAsia="游ゴシック" w:hAnsi="游ゴシック" w:hint="eastAsia"/>
                <w:b/>
                <w:sz w:val="24"/>
              </w:rPr>
              <w:t xml:space="preserve">　　　</w:t>
            </w: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前</w:t>
            </w:r>
          </w:p>
        </w:tc>
        <w:tc>
          <w:tcPr>
            <w:tcW w:w="397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E5ACF8F" w14:textId="77777777" w:rsidR="00D46A42" w:rsidRPr="00DD5B87" w:rsidRDefault="00D46A42" w:rsidP="00AC468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内</w:t>
            </w:r>
            <w:r w:rsidR="002C7181" w:rsidRPr="00DD5B87">
              <w:rPr>
                <w:rFonts w:ascii="游ゴシック" w:eastAsia="游ゴシック" w:hAnsi="游ゴシック" w:hint="eastAsia"/>
                <w:b/>
                <w:sz w:val="24"/>
              </w:rPr>
              <w:t xml:space="preserve">　　　</w:t>
            </w: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容</w:t>
            </w:r>
          </w:p>
        </w:tc>
      </w:tr>
      <w:tr w:rsidR="00D46A42" w:rsidRPr="00DD5B87" w14:paraId="0D76034B" w14:textId="77777777" w:rsidTr="003120F4">
        <w:trPr>
          <w:trHeight w:val="737"/>
        </w:trPr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09B6E6F" w14:textId="77777777" w:rsidR="00D46A42" w:rsidRPr="00DD5B87" w:rsidRDefault="00D46A42" w:rsidP="00AC468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1</w:t>
            </w:r>
          </w:p>
        </w:tc>
        <w:tc>
          <w:tcPr>
            <w:tcW w:w="296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5E876A9" w14:textId="77777777" w:rsidR="00D46A42" w:rsidRPr="00DD5B87" w:rsidRDefault="00D46A42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訪問のしおり</w:t>
            </w:r>
          </w:p>
        </w:tc>
        <w:tc>
          <w:tcPr>
            <w:tcW w:w="3979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1CFF2B" w14:textId="77777777" w:rsidR="00D46A42" w:rsidRPr="00DD5B87" w:rsidRDefault="00480BB3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この紙</w:t>
            </w:r>
            <w:r w:rsidR="00D3540F" w:rsidRPr="00DD5B87">
              <w:rPr>
                <w:rFonts w:ascii="游ゴシック" w:eastAsia="游ゴシック" w:hAnsi="游ゴシック" w:hint="eastAsia"/>
                <w:b/>
                <w:sz w:val="24"/>
              </w:rPr>
              <w:t>です</w:t>
            </w:r>
            <w:r w:rsidR="00966B13" w:rsidRPr="00DD5B87">
              <w:rPr>
                <w:rFonts w:ascii="游ゴシック" w:eastAsia="游ゴシック" w:hAnsi="游ゴシック" w:hint="eastAsia"/>
                <w:b/>
                <w:sz w:val="24"/>
              </w:rPr>
              <w:t>。</w:t>
            </w:r>
          </w:p>
        </w:tc>
      </w:tr>
      <w:tr w:rsidR="0053734B" w:rsidRPr="00DD5B87" w14:paraId="17EEC7FB" w14:textId="77777777" w:rsidTr="003120F4">
        <w:trPr>
          <w:trHeight w:val="737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691297" w14:textId="77777777" w:rsidR="0053734B" w:rsidRPr="00DD5B87" w:rsidRDefault="0053734B" w:rsidP="00AC468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2</w:t>
            </w:r>
          </w:p>
        </w:tc>
        <w:tc>
          <w:tcPr>
            <w:tcW w:w="29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AE320" w14:textId="77777777" w:rsidR="0053734B" w:rsidRPr="00DD5B87" w:rsidRDefault="0053734B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訪問台帳</w:t>
            </w:r>
          </w:p>
        </w:tc>
        <w:tc>
          <w:tcPr>
            <w:tcW w:w="39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E82C46" w14:textId="77777777" w:rsidR="00C36257" w:rsidRPr="00DD5B87" w:rsidRDefault="00C36257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支援に必要な情報を項目別で</w:t>
            </w:r>
          </w:p>
          <w:p w14:paraId="5CF757C3" w14:textId="77777777" w:rsidR="00C36257" w:rsidRPr="00DD5B87" w:rsidRDefault="00C36257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記入する様式です。</w:t>
            </w:r>
          </w:p>
        </w:tc>
      </w:tr>
      <w:tr w:rsidR="0053734B" w:rsidRPr="00DD5B87" w14:paraId="25586646" w14:textId="77777777" w:rsidTr="003120F4">
        <w:trPr>
          <w:trHeight w:val="737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E7AB07D" w14:textId="77777777" w:rsidR="0053734B" w:rsidRPr="00DD5B87" w:rsidRDefault="0053734B" w:rsidP="00AC468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3</w:t>
            </w:r>
          </w:p>
        </w:tc>
        <w:tc>
          <w:tcPr>
            <w:tcW w:w="29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1901E" w14:textId="77777777" w:rsidR="0053734B" w:rsidRPr="00DD5B87" w:rsidRDefault="0053734B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話すことの例</w:t>
            </w:r>
          </w:p>
        </w:tc>
        <w:tc>
          <w:tcPr>
            <w:tcW w:w="39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92872C" w14:textId="77777777" w:rsidR="0053734B" w:rsidRPr="00DD5B87" w:rsidRDefault="0053734B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相手の方にお聞きする事の例。</w:t>
            </w:r>
          </w:p>
        </w:tc>
      </w:tr>
      <w:tr w:rsidR="00F47802" w:rsidRPr="00DD5B87" w14:paraId="388DE1E5" w14:textId="77777777" w:rsidTr="003120F4">
        <w:trPr>
          <w:trHeight w:val="737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B584340" w14:textId="77777777" w:rsidR="00F47802" w:rsidRPr="00DD5B87" w:rsidRDefault="00F47802" w:rsidP="00AC468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4</w:t>
            </w:r>
          </w:p>
        </w:tc>
        <w:tc>
          <w:tcPr>
            <w:tcW w:w="29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8D475" w14:textId="77777777" w:rsidR="00F47802" w:rsidRPr="00DD5B87" w:rsidRDefault="00F47802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要援護者制度チラシ</w:t>
            </w:r>
          </w:p>
        </w:tc>
        <w:tc>
          <w:tcPr>
            <w:tcW w:w="397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9B36B1" w14:textId="77777777" w:rsidR="00F47802" w:rsidRPr="00DD5B87" w:rsidRDefault="00F47802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登録したことを忘れている可能性もあるので、念のため持参。</w:t>
            </w:r>
          </w:p>
        </w:tc>
      </w:tr>
      <w:tr w:rsidR="0053734B" w:rsidRPr="00DD5B87" w14:paraId="4155047A" w14:textId="77777777" w:rsidTr="003120F4">
        <w:trPr>
          <w:trHeight w:val="737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1FCD82" w14:textId="77777777" w:rsidR="0053734B" w:rsidRPr="00DD5B87" w:rsidRDefault="00897C99" w:rsidP="00AC468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参考</w:t>
            </w:r>
          </w:p>
        </w:tc>
        <w:tc>
          <w:tcPr>
            <w:tcW w:w="296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1BBA5B" w14:textId="77777777" w:rsidR="0053734B" w:rsidRPr="00DD5B87" w:rsidRDefault="000057CF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防災啓発資料</w:t>
            </w:r>
          </w:p>
          <w:p w14:paraId="2BC935DD" w14:textId="77777777" w:rsidR="000057CF" w:rsidRPr="00DD5B87" w:rsidRDefault="003120F4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町内会イベントチラシ等</w:t>
            </w:r>
          </w:p>
        </w:tc>
        <w:tc>
          <w:tcPr>
            <w:tcW w:w="397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41C0D" w14:textId="77777777" w:rsidR="0053734B" w:rsidRPr="00DD5B87" w:rsidRDefault="00876981" w:rsidP="00AC4688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  <w:r w:rsidRPr="00DD5B87">
              <w:rPr>
                <w:rFonts w:ascii="游ゴシック" w:eastAsia="游ゴシック" w:hAnsi="游ゴシック" w:hint="eastAsia"/>
                <w:b/>
                <w:sz w:val="24"/>
              </w:rPr>
              <w:t>雰囲気を見て案内</w:t>
            </w:r>
            <w:r w:rsidR="00F47802" w:rsidRPr="00DD5B87">
              <w:rPr>
                <w:rFonts w:ascii="游ゴシック" w:eastAsia="游ゴシック" w:hAnsi="游ゴシック" w:hint="eastAsia"/>
                <w:b/>
                <w:sz w:val="24"/>
              </w:rPr>
              <w:t>。</w:t>
            </w:r>
          </w:p>
        </w:tc>
      </w:tr>
    </w:tbl>
    <w:p w14:paraId="7599896B" w14:textId="77777777" w:rsidR="00D46A42" w:rsidRPr="004C72FA" w:rsidRDefault="00D46A42" w:rsidP="00AC4688">
      <w:pPr>
        <w:snapToGrid w:val="0"/>
        <w:spacing w:afterLines="25" w:after="90"/>
        <w:rPr>
          <w:rFonts w:ascii="游ゴシック" w:eastAsia="游ゴシック" w:hAnsi="游ゴシック"/>
        </w:rPr>
      </w:pPr>
    </w:p>
    <w:sectPr w:rsidR="00D46A42" w:rsidRPr="004C72FA" w:rsidSect="00DD5B8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54"/>
    <w:rsid w:val="000057CF"/>
    <w:rsid w:val="00020D40"/>
    <w:rsid w:val="00032390"/>
    <w:rsid w:val="00065F0D"/>
    <w:rsid w:val="0006604F"/>
    <w:rsid w:val="000D1F77"/>
    <w:rsid w:val="0011782C"/>
    <w:rsid w:val="00172C6C"/>
    <w:rsid w:val="00176512"/>
    <w:rsid w:val="002C7181"/>
    <w:rsid w:val="002F42C5"/>
    <w:rsid w:val="003120F4"/>
    <w:rsid w:val="00314266"/>
    <w:rsid w:val="0032155E"/>
    <w:rsid w:val="00360C4B"/>
    <w:rsid w:val="00396452"/>
    <w:rsid w:val="003A476D"/>
    <w:rsid w:val="00454C7E"/>
    <w:rsid w:val="00480BB3"/>
    <w:rsid w:val="004C72FA"/>
    <w:rsid w:val="004D5293"/>
    <w:rsid w:val="004E4E28"/>
    <w:rsid w:val="0053734B"/>
    <w:rsid w:val="005826B4"/>
    <w:rsid w:val="005C2C27"/>
    <w:rsid w:val="0060759F"/>
    <w:rsid w:val="006229C1"/>
    <w:rsid w:val="006645D5"/>
    <w:rsid w:val="00694BF3"/>
    <w:rsid w:val="006E05A6"/>
    <w:rsid w:val="00705833"/>
    <w:rsid w:val="007C096C"/>
    <w:rsid w:val="007D6238"/>
    <w:rsid w:val="007F3386"/>
    <w:rsid w:val="00817496"/>
    <w:rsid w:val="00845E73"/>
    <w:rsid w:val="008711AA"/>
    <w:rsid w:val="00876981"/>
    <w:rsid w:val="00897C99"/>
    <w:rsid w:val="008E371F"/>
    <w:rsid w:val="009139E5"/>
    <w:rsid w:val="009309A5"/>
    <w:rsid w:val="009625CE"/>
    <w:rsid w:val="00966B13"/>
    <w:rsid w:val="009D65E1"/>
    <w:rsid w:val="00A07A2B"/>
    <w:rsid w:val="00A147B7"/>
    <w:rsid w:val="00AB282C"/>
    <w:rsid w:val="00AC4688"/>
    <w:rsid w:val="00AC6A90"/>
    <w:rsid w:val="00AD6FD4"/>
    <w:rsid w:val="00B37DB3"/>
    <w:rsid w:val="00B42B4B"/>
    <w:rsid w:val="00B95F20"/>
    <w:rsid w:val="00C077FE"/>
    <w:rsid w:val="00C36257"/>
    <w:rsid w:val="00C80DB4"/>
    <w:rsid w:val="00C96D54"/>
    <w:rsid w:val="00D3540F"/>
    <w:rsid w:val="00D46A42"/>
    <w:rsid w:val="00D54347"/>
    <w:rsid w:val="00D57C12"/>
    <w:rsid w:val="00D862E4"/>
    <w:rsid w:val="00DC173F"/>
    <w:rsid w:val="00DC1DA8"/>
    <w:rsid w:val="00DD5B87"/>
    <w:rsid w:val="00DF14E5"/>
    <w:rsid w:val="00E23E2B"/>
    <w:rsid w:val="00E64DCF"/>
    <w:rsid w:val="00EA34B8"/>
    <w:rsid w:val="00EC0652"/>
    <w:rsid w:val="00F1069D"/>
    <w:rsid w:val="00F2204F"/>
    <w:rsid w:val="00F4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36071"/>
  <w15:chartTrackingRefBased/>
  <w15:docId w15:val="{B010AF5B-1EAB-493E-8D23-28120983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42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桒原桃香_50（ま）防災まちづくり推進課</cp:lastModifiedBy>
  <cp:revision>64</cp:revision>
  <cp:lastPrinted>2022-11-25T04:35:00Z</cp:lastPrinted>
  <dcterms:created xsi:type="dcterms:W3CDTF">2022-11-24T10:13:00Z</dcterms:created>
  <dcterms:modified xsi:type="dcterms:W3CDTF">2026-03-23T09:23:00Z</dcterms:modified>
</cp:coreProperties>
</file>