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1D49BE">
        <w:rPr>
          <w:rFonts w:hint="eastAsia"/>
          <w:sz w:val="24"/>
          <w:szCs w:val="22"/>
        </w:rPr>
        <w:t>第</w:t>
      </w:r>
      <w:r w:rsidR="00057562">
        <w:rPr>
          <w:rFonts w:hint="eastAsia"/>
          <w:sz w:val="24"/>
          <w:szCs w:val="22"/>
        </w:rPr>
        <w:t>２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 w:rsidR="001769F9">
        <w:rPr>
          <w:rFonts w:ascii="ＭＳ 明朝" w:hAnsi="ＭＳ 明朝" w:hint="eastAsia"/>
          <w:sz w:val="24"/>
          <w:szCs w:val="22"/>
        </w:rPr>
        <w:t>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057562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</w:rPr>
        <w:t>令和４年度</w:t>
      </w:r>
      <w:r w:rsidRPr="00057562">
        <w:rPr>
          <w:rFonts w:ascii="ＭＳ 明朝" w:hAnsi="ＭＳ 明朝" w:hint="eastAsia"/>
          <w:sz w:val="24"/>
        </w:rPr>
        <w:t>多摩川丸子橋河川敷における民間活力導入検討調査業務委託</w:t>
      </w:r>
      <w:r w:rsidR="003A3B17" w:rsidRPr="00057562">
        <w:rPr>
          <w:rFonts w:ascii="ＭＳ 明朝" w:hAnsi="ＭＳ 明朝" w:hint="eastAsia"/>
          <w:sz w:val="24"/>
        </w:rPr>
        <w:t>に</w:t>
      </w:r>
      <w:r w:rsidR="003A3B17">
        <w:rPr>
          <w:rFonts w:ascii="ＭＳ 明朝" w:hAnsi="ＭＳ 明朝" w:hint="eastAsia"/>
          <w:sz w:val="24"/>
          <w:szCs w:val="22"/>
        </w:rPr>
        <w:t>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  <w:bookmarkStart w:id="0" w:name="_GoBack"/>
      <w:bookmarkEnd w:id="0"/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AA" w:rsidRDefault="003A4DAA" w:rsidP="00234172">
      <w:r>
        <w:separator/>
      </w:r>
    </w:p>
  </w:endnote>
  <w:endnote w:type="continuationSeparator" w:id="0">
    <w:p w:rsidR="003A4DAA" w:rsidRDefault="003A4DAA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AA" w:rsidRDefault="003A4DAA" w:rsidP="00234172">
      <w:r>
        <w:separator/>
      </w:r>
    </w:p>
  </w:footnote>
  <w:footnote w:type="continuationSeparator" w:id="0">
    <w:p w:rsidR="003A4DAA" w:rsidRDefault="003A4DAA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7562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3A4DAA"/>
    <w:rsid w:val="00537641"/>
    <w:rsid w:val="005B19B6"/>
    <w:rsid w:val="005E2D23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305A2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7EE9-155E-4824-913E-F58FF6B6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3</cp:revision>
  <cp:lastPrinted>2020-02-05T04:49:00Z</cp:lastPrinted>
  <dcterms:created xsi:type="dcterms:W3CDTF">2022-02-15T02:03:00Z</dcterms:created>
  <dcterms:modified xsi:type="dcterms:W3CDTF">2022-02-15T02:04:00Z</dcterms:modified>
</cp:coreProperties>
</file>