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347E19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令和５年４月１９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8218D4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8218D4" w:rsidRPr="008218D4">
        <w:rPr>
          <w:rFonts w:hint="eastAsia"/>
          <w:szCs w:val="21"/>
        </w:rPr>
        <w:t>生田緑地東地区ほか整備・管理運営方針策定支援業務委託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8218D4" w:rsidRPr="008218D4">
        <w:rPr>
          <w:rFonts w:ascii="ＭＳ 明朝" w:hAnsi="ＭＳ 明朝" w:hint="eastAsia"/>
          <w:sz w:val="22"/>
          <w:szCs w:val="22"/>
        </w:rPr>
        <w:t>川崎市多摩区長尾２丁目地内ほか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47E19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C1AF7"/>
    <w:rsid w:val="007E139E"/>
    <w:rsid w:val="007F4B8F"/>
    <w:rsid w:val="008218D4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CD28F3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0BF3-3920-4CBD-A644-89BD02D7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6</cp:revision>
  <cp:lastPrinted>2017-12-04T01:26:00Z</cp:lastPrinted>
  <dcterms:created xsi:type="dcterms:W3CDTF">2022-05-18T10:37:00Z</dcterms:created>
  <dcterms:modified xsi:type="dcterms:W3CDTF">2023-04-14T05:30:00Z</dcterms:modified>
</cp:coreProperties>
</file>